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4E" w:rsidRPr="00FA603A" w:rsidRDefault="00EF6ED7" w:rsidP="00EF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03A">
        <w:rPr>
          <w:rFonts w:ascii="Times New Roman" w:hAnsi="Times New Roman" w:cs="Times New Roman"/>
          <w:b/>
          <w:sz w:val="32"/>
          <w:szCs w:val="32"/>
        </w:rPr>
        <w:t>Сравнительная таблица 2х стилей в европейской культуре.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0688F" w:rsidTr="0090688F">
        <w:tc>
          <w:tcPr>
            <w:tcW w:w="7393" w:type="dxa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sz w:val="28"/>
                <w:szCs w:val="28"/>
              </w:rPr>
              <w:t>Барокко</w:t>
            </w:r>
          </w:p>
        </w:tc>
        <w:tc>
          <w:tcPr>
            <w:tcW w:w="7393" w:type="dxa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sz w:val="28"/>
                <w:szCs w:val="28"/>
              </w:rPr>
              <w:t>Классицизм</w:t>
            </w:r>
          </w:p>
        </w:tc>
      </w:tr>
      <w:tr w:rsidR="0090688F" w:rsidTr="005B26D3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Архитектура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906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906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906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906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88F" w:rsidTr="002D5A7E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Скульптура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88F" w:rsidTr="0071379A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Живопись 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88F" w:rsidTr="00FB5EBB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 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88F" w:rsidTr="00483675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F6ED7" w:rsidRPr="00EF6ED7" w:rsidRDefault="00EF6ED7" w:rsidP="0090688F">
      <w:pPr>
        <w:rPr>
          <w:rFonts w:ascii="Times New Roman" w:hAnsi="Times New Roman" w:cs="Times New Roman"/>
          <w:sz w:val="24"/>
          <w:szCs w:val="24"/>
        </w:rPr>
      </w:pPr>
    </w:p>
    <w:sectPr w:rsidR="00EF6ED7" w:rsidRPr="00EF6ED7" w:rsidSect="00EF6E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F6ED7"/>
    <w:rsid w:val="00414004"/>
    <w:rsid w:val="0078344E"/>
    <w:rsid w:val="0090688F"/>
    <w:rsid w:val="00EF6ED7"/>
    <w:rsid w:val="00FA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2</cp:revision>
  <dcterms:created xsi:type="dcterms:W3CDTF">2019-09-20T04:17:00Z</dcterms:created>
  <dcterms:modified xsi:type="dcterms:W3CDTF">2019-09-20T05:39:00Z</dcterms:modified>
</cp:coreProperties>
</file>