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D2" w:rsidRPr="001466D2" w:rsidRDefault="001466D2" w:rsidP="001466D2">
      <w:pPr>
        <w:jc w:val="center"/>
        <w:rPr>
          <w:rFonts w:ascii="Times New Roman" w:hAnsi="Times New Roman" w:cs="Times New Roman"/>
          <w:b/>
        </w:rPr>
      </w:pPr>
      <w:r w:rsidRPr="001466D2">
        <w:rPr>
          <w:rFonts w:ascii="Times New Roman" w:hAnsi="Times New Roman" w:cs="Times New Roman"/>
          <w:b/>
        </w:rPr>
        <w:t>Каменск-Уральский городской округ</w:t>
      </w:r>
      <w:r w:rsidRPr="001466D2">
        <w:rPr>
          <w:rFonts w:ascii="Times New Roman" w:hAnsi="Times New Roman" w:cs="Times New Roman"/>
          <w:b/>
        </w:rPr>
        <w:br/>
        <w:t>Свердловской области</w:t>
      </w:r>
    </w:p>
    <w:p w:rsidR="001466D2" w:rsidRPr="001466D2" w:rsidRDefault="001466D2" w:rsidP="001466D2">
      <w:pPr>
        <w:jc w:val="center"/>
        <w:rPr>
          <w:rFonts w:ascii="Times New Roman" w:hAnsi="Times New Roman" w:cs="Times New Roman"/>
          <w:b/>
          <w:i/>
        </w:rPr>
      </w:pPr>
      <w:r w:rsidRPr="001466D2">
        <w:rPr>
          <w:rFonts w:ascii="Times New Roman" w:hAnsi="Times New Roman" w:cs="Times New Roman"/>
          <w:b/>
          <w:i/>
        </w:rPr>
        <w:t>муниципальное автономное общеобразовательное учреждение</w:t>
      </w:r>
    </w:p>
    <w:p w:rsidR="001466D2" w:rsidRPr="001466D2" w:rsidRDefault="001466D2" w:rsidP="001466D2">
      <w:pPr>
        <w:jc w:val="center"/>
        <w:rPr>
          <w:rFonts w:ascii="Times New Roman" w:hAnsi="Times New Roman" w:cs="Times New Roman"/>
          <w:b/>
          <w:i/>
        </w:rPr>
      </w:pPr>
      <w:r w:rsidRPr="001466D2">
        <w:rPr>
          <w:rFonts w:ascii="Times New Roman" w:hAnsi="Times New Roman" w:cs="Times New Roman"/>
          <w:b/>
          <w:i/>
        </w:rPr>
        <w:t>«Средняя общеобразовательная школа № 15»</w:t>
      </w:r>
    </w:p>
    <w:p w:rsidR="001466D2" w:rsidRDefault="001466D2" w:rsidP="00D636C7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</w:p>
    <w:p w:rsidR="001466D2" w:rsidRDefault="001466D2" w:rsidP="00D636C7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</w:p>
    <w:p w:rsidR="001912F5" w:rsidRDefault="001912F5" w:rsidP="00D636C7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АНАЛИТИЧЕСКАЯ </w:t>
      </w:r>
      <w:r w:rsidR="00BF7DF0">
        <w:rPr>
          <w:rFonts w:ascii="Times New Roman" w:hAnsi="Times New Roman" w:cs="Times New Roman"/>
          <w:b/>
          <w:bCs/>
        </w:rPr>
        <w:t>СПРАВКА</w:t>
      </w:r>
      <w:r>
        <w:rPr>
          <w:rFonts w:ascii="Times New Roman" w:hAnsi="Times New Roman" w:cs="Times New Roman"/>
          <w:b/>
          <w:bCs/>
        </w:rPr>
        <w:t xml:space="preserve"> ГИА-2021</w:t>
      </w:r>
    </w:p>
    <w:p w:rsidR="001912F5" w:rsidRDefault="001912F5" w:rsidP="00D636C7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</w:p>
    <w:p w:rsidR="00BF7DF0" w:rsidRDefault="00D636C7" w:rsidP="00BF7DF0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  <w:r w:rsidRPr="00D636C7">
        <w:rPr>
          <w:rFonts w:ascii="Times New Roman" w:hAnsi="Times New Roman" w:cs="Times New Roman"/>
          <w:b/>
          <w:bCs/>
        </w:rPr>
        <w:t>ГОСУДАРСТВЕННАЯ ИТОГОВАЯ АТТЕСТАЦИЯ</w:t>
      </w:r>
      <w:r w:rsidR="000807CC">
        <w:rPr>
          <w:rFonts w:ascii="Times New Roman" w:hAnsi="Times New Roman" w:cs="Times New Roman"/>
          <w:b/>
          <w:bCs/>
        </w:rPr>
        <w:t xml:space="preserve"> </w:t>
      </w:r>
      <w:r w:rsidR="00BF7DF0">
        <w:rPr>
          <w:rFonts w:ascii="Times New Roman" w:hAnsi="Times New Roman" w:cs="Times New Roman"/>
          <w:b/>
          <w:bCs/>
        </w:rPr>
        <w:t>–</w:t>
      </w:r>
      <w:r w:rsidR="000807CC">
        <w:rPr>
          <w:rFonts w:ascii="Times New Roman" w:hAnsi="Times New Roman" w:cs="Times New Roman"/>
          <w:b/>
          <w:bCs/>
        </w:rPr>
        <w:t xml:space="preserve"> 202</w:t>
      </w:r>
      <w:r w:rsidR="001466D2">
        <w:rPr>
          <w:rFonts w:ascii="Times New Roman" w:hAnsi="Times New Roman" w:cs="Times New Roman"/>
          <w:b/>
          <w:bCs/>
        </w:rPr>
        <w:t>1</w:t>
      </w:r>
    </w:p>
    <w:p w:rsidR="00BF7DF0" w:rsidRPr="00BF7DF0" w:rsidRDefault="00BF7DF0" w:rsidP="00BF7DF0">
      <w:pPr>
        <w:tabs>
          <w:tab w:val="left" w:pos="1035"/>
        </w:tabs>
        <w:jc w:val="center"/>
        <w:rPr>
          <w:rFonts w:ascii="Times New Roman" w:hAnsi="Times New Roman" w:cs="Times New Roman"/>
          <w:b/>
          <w:bCs/>
        </w:rPr>
      </w:pPr>
    </w:p>
    <w:p w:rsidR="00BF7DF0" w:rsidRPr="00BF7DF0" w:rsidRDefault="00BF7DF0" w:rsidP="00BF7DF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lang w:eastAsia="en-US"/>
        </w:rPr>
      </w:pPr>
      <w:r w:rsidRPr="00BF7DF0">
        <w:rPr>
          <w:rFonts w:ascii="Times New Roman" w:eastAsiaTheme="minorHAnsi" w:hAnsi="Times New Roman" w:cs="Times New Roman"/>
          <w:lang w:eastAsia="en-US"/>
        </w:rPr>
        <w:t xml:space="preserve">Единая система оценки качества образования (ЕСОКО) включает в себя единый государственный экзамен (далее - ЕГЭ), основной государственный экзамен (далее - ОГЭ), национальные исследования качества образования (далее - НИКО), всероссийские проверочные работы (далее - ВПР), международные исследования и исследования профессиональных компетенций педагогов. </w:t>
      </w:r>
    </w:p>
    <w:p w:rsidR="00BF7DF0" w:rsidRPr="00BF7DF0" w:rsidRDefault="00BF7DF0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BF7DF0">
        <w:rPr>
          <w:rFonts w:ascii="Times New Roman" w:eastAsiaTheme="minorHAnsi" w:hAnsi="Times New Roman" w:cs="Times New Roman"/>
          <w:lang w:eastAsia="en-US"/>
        </w:rPr>
        <w:t xml:space="preserve">Оценка качества образования дает нам полное представление о динамике развития образовательной системы и, как следствие, о степени эффективности учебных процессов. </w:t>
      </w:r>
    </w:p>
    <w:p w:rsidR="00D636C7" w:rsidRPr="00D636C7" w:rsidRDefault="00D636C7" w:rsidP="00D636C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Завершающим этапом освоения образовательной программы среднего общего образования становится итоговая аттестация, которая проводится на основе принципов объективности и независимости оценки качества подготовки обучающихся. Объективность и независимость обеспечиваются как процедурами ЕГЭ, так и едиными контрольными измерительными материалами, разработанными специалистами ФИПИ. </w:t>
      </w:r>
    </w:p>
    <w:p w:rsidR="00D636C7" w:rsidRPr="00D636C7" w:rsidRDefault="00D636C7" w:rsidP="00D636C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Единый государственный экзамен (далее – ЕГЭ) и основной государственный экзамен (далее – ОГЭ) в системе оценки качества образования выступают как инструменты, которые позволяют получить информацию о том - какие элементы основной общеобразовательной программы основного и среднего общего образования освоены выпускниками. </w:t>
      </w:r>
    </w:p>
    <w:p w:rsidR="00D636C7" w:rsidRPr="00D636C7" w:rsidRDefault="00D636C7" w:rsidP="00D636C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В соответствии со ст. 59 Федерального закона от 29 декабря 2012 года № 273-ФЗ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обучающихся. </w:t>
      </w:r>
    </w:p>
    <w:p w:rsidR="00D636C7" w:rsidRPr="00D636C7" w:rsidRDefault="00D636C7" w:rsidP="00D636C7">
      <w:pPr>
        <w:jc w:val="center"/>
        <w:rPr>
          <w:rFonts w:ascii="Times New Roman" w:hAnsi="Times New Roman" w:cs="Times New Roman"/>
          <w:b/>
          <w:bCs/>
        </w:rPr>
      </w:pPr>
    </w:p>
    <w:p w:rsidR="00D636C7" w:rsidRPr="00D636C7" w:rsidRDefault="00D636C7" w:rsidP="00D636C7">
      <w:pPr>
        <w:jc w:val="center"/>
        <w:rPr>
          <w:rFonts w:ascii="Times New Roman" w:hAnsi="Times New Roman" w:cs="Times New Roman"/>
          <w:b/>
          <w:bCs/>
        </w:rPr>
      </w:pPr>
      <w:r w:rsidRPr="00D636C7">
        <w:rPr>
          <w:rFonts w:ascii="Times New Roman" w:hAnsi="Times New Roman" w:cs="Times New Roman"/>
          <w:b/>
          <w:bCs/>
        </w:rPr>
        <w:t>ЕДИНЫЙ ГОСУДАРСТВЕННЫЙ ЭКЗАМЕН</w:t>
      </w:r>
    </w:p>
    <w:p w:rsidR="00D636C7" w:rsidRPr="00D636C7" w:rsidRDefault="00D636C7" w:rsidP="00D636C7">
      <w:pPr>
        <w:jc w:val="center"/>
        <w:rPr>
          <w:rFonts w:ascii="Times New Roman" w:hAnsi="Times New Roman" w:cs="Times New Roman"/>
          <w:b/>
          <w:bCs/>
        </w:rPr>
      </w:pPr>
    </w:p>
    <w:p w:rsidR="00D636C7" w:rsidRPr="00D636C7" w:rsidRDefault="00D636C7" w:rsidP="00D636C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Вся процедура проведения ЕГЭ в городе прошла максимально объективно, с соблюдением прав обучающихся. Никаких нарушений и существенных сбоев ни в одном пункте проведения экзаменов (далее - ППЭ) города Каменска-Уральского не было выявлено. 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Согласно Федеральному закону  «Об образовании в Российской Федерации» для организованного и качественного проведения государственной (итоговой) аттестации выпускников 9-х и 11 классов в Средней школе № 15 была проведена необходимая организационно-методическая работа.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Подготовлены, утверждены и реализованы Локальные акты школы по организации и проведению государствен</w:t>
      </w:r>
      <w:r w:rsidR="00800C8F">
        <w:rPr>
          <w:rFonts w:ascii="Times New Roman" w:hAnsi="Times New Roman" w:cs="Times New Roman"/>
        </w:rPr>
        <w:t>ной (итоговой) аттестации в 2020</w:t>
      </w:r>
      <w:r w:rsidR="000807CC">
        <w:rPr>
          <w:rFonts w:ascii="Times New Roman" w:hAnsi="Times New Roman" w:cs="Times New Roman"/>
        </w:rPr>
        <w:t>-202</w:t>
      </w:r>
      <w:r w:rsidR="00800C8F">
        <w:rPr>
          <w:rFonts w:ascii="Times New Roman" w:hAnsi="Times New Roman" w:cs="Times New Roman"/>
        </w:rPr>
        <w:t>1</w:t>
      </w:r>
      <w:r w:rsidRPr="00D636C7">
        <w:rPr>
          <w:rFonts w:ascii="Times New Roman" w:hAnsi="Times New Roman" w:cs="Times New Roman"/>
        </w:rPr>
        <w:t xml:space="preserve"> учебном году: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636C7">
        <w:rPr>
          <w:rFonts w:ascii="Times New Roman" w:hAnsi="Times New Roman" w:cs="Times New Roman"/>
        </w:rPr>
        <w:t>- Приказ «О назначении ответственного за подготовку и прове</w:t>
      </w:r>
      <w:r w:rsidR="000807CC">
        <w:rPr>
          <w:rFonts w:ascii="Times New Roman" w:hAnsi="Times New Roman" w:cs="Times New Roman"/>
        </w:rPr>
        <w:t xml:space="preserve">дение итоговой аттестации в </w:t>
      </w:r>
      <w:r w:rsidR="00800C8F">
        <w:rPr>
          <w:rFonts w:ascii="Times New Roman" w:hAnsi="Times New Roman" w:cs="Times New Roman"/>
        </w:rPr>
        <w:t>2020-2021</w:t>
      </w:r>
      <w:r w:rsidR="00800C8F" w:rsidRPr="00D636C7">
        <w:rPr>
          <w:rFonts w:ascii="Times New Roman" w:hAnsi="Times New Roman" w:cs="Times New Roman"/>
        </w:rPr>
        <w:t xml:space="preserve"> учебном году</w:t>
      </w:r>
      <w:r w:rsidRPr="00D636C7">
        <w:rPr>
          <w:rFonts w:ascii="Times New Roman" w:hAnsi="Times New Roman" w:cs="Times New Roman"/>
        </w:rPr>
        <w:t>»;</w:t>
      </w:r>
      <w:proofErr w:type="gramEnd"/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- Приказ о назначении ответственных за организацию и проведение Всероссийских проверочных работ (ВПР), Национальных исследований качества образования (НИКО)»;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lastRenderedPageBreak/>
        <w:t xml:space="preserve">- Приказ об утверждении Плана мероприятий по оценке качества подготовки обучающихся и реализации образовательных программ в </w:t>
      </w:r>
      <w:r w:rsidR="00800C8F">
        <w:rPr>
          <w:rFonts w:ascii="Times New Roman" w:hAnsi="Times New Roman" w:cs="Times New Roman"/>
        </w:rPr>
        <w:t>2020-2021</w:t>
      </w:r>
      <w:r w:rsidR="00800C8F" w:rsidRPr="00D636C7">
        <w:rPr>
          <w:rFonts w:ascii="Times New Roman" w:hAnsi="Times New Roman" w:cs="Times New Roman"/>
        </w:rPr>
        <w:t xml:space="preserve"> учебном году</w:t>
      </w:r>
      <w:r w:rsidRPr="00D636C7">
        <w:rPr>
          <w:rFonts w:ascii="Times New Roman" w:hAnsi="Times New Roman" w:cs="Times New Roman"/>
        </w:rPr>
        <w:t>;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Приказ об утверждении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</w:t>
      </w:r>
      <w:r w:rsidR="00800C8F">
        <w:rPr>
          <w:rFonts w:ascii="Times New Roman" w:hAnsi="Times New Roman" w:cs="Times New Roman"/>
        </w:rPr>
        <w:t>2020-2021</w:t>
      </w:r>
      <w:r w:rsidR="00800C8F" w:rsidRPr="00D636C7">
        <w:rPr>
          <w:rFonts w:ascii="Times New Roman" w:hAnsi="Times New Roman" w:cs="Times New Roman"/>
        </w:rPr>
        <w:t xml:space="preserve"> учебном году</w:t>
      </w:r>
      <w:r w:rsidRPr="00D636C7">
        <w:rPr>
          <w:rFonts w:ascii="Times New Roman" w:hAnsi="Times New Roman" w:cs="Times New Roman"/>
        </w:rPr>
        <w:t>»;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Приказ об утверждении Плана мероприятий по организации работы с </w:t>
      </w:r>
      <w:proofErr w:type="gramStart"/>
      <w:r w:rsidRPr="00D636C7">
        <w:rPr>
          <w:rFonts w:ascii="Times New Roman" w:hAnsi="Times New Roman" w:cs="Times New Roman"/>
        </w:rPr>
        <w:t>обучающимися</w:t>
      </w:r>
      <w:proofErr w:type="gramEnd"/>
      <w:r w:rsidRPr="00D636C7">
        <w:rPr>
          <w:rFonts w:ascii="Times New Roman" w:hAnsi="Times New Roman" w:cs="Times New Roman"/>
        </w:rPr>
        <w:t xml:space="preserve"> «группы риска» в </w:t>
      </w:r>
      <w:r w:rsidR="00800C8F">
        <w:rPr>
          <w:rFonts w:ascii="Times New Roman" w:hAnsi="Times New Roman" w:cs="Times New Roman"/>
        </w:rPr>
        <w:t>2020-2021</w:t>
      </w:r>
      <w:r w:rsidR="00800C8F" w:rsidRPr="00D636C7">
        <w:rPr>
          <w:rFonts w:ascii="Times New Roman" w:hAnsi="Times New Roman" w:cs="Times New Roman"/>
        </w:rPr>
        <w:t xml:space="preserve"> учебном году</w:t>
      </w:r>
      <w:r w:rsidRPr="00D636C7">
        <w:rPr>
          <w:rFonts w:ascii="Times New Roman" w:hAnsi="Times New Roman" w:cs="Times New Roman"/>
        </w:rPr>
        <w:t xml:space="preserve">, направленных на ликвидацию выявленных пробелов в освоении </w:t>
      </w:r>
      <w:proofErr w:type="gramStart"/>
      <w:r w:rsidRPr="00D636C7">
        <w:rPr>
          <w:rFonts w:ascii="Times New Roman" w:hAnsi="Times New Roman" w:cs="Times New Roman"/>
        </w:rPr>
        <w:t>обучающимися</w:t>
      </w:r>
      <w:proofErr w:type="gramEnd"/>
      <w:r w:rsidRPr="00D636C7">
        <w:rPr>
          <w:rFonts w:ascii="Times New Roman" w:hAnsi="Times New Roman" w:cs="Times New Roman"/>
        </w:rPr>
        <w:t xml:space="preserve"> образовательных программ основного общего и среднего общего образования;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- Приказ об утверждении Программы оказания психологической помощи старшеклассникам и их родителям в период подготовки к экзаменам».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 В ходе реализации данных Программ учителями-предметниками, работающими в выпускных классах,  в течение учебного года велась индивидуальная работа, проводились дополнительные занятия и консультации. 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Проведены собрания с родителями и учащимися 9-ых и 11-го классов по вопросам  организации и проведения государственной  (итоговой) аттестации в 20</w:t>
      </w:r>
      <w:r w:rsidR="000807CC">
        <w:rPr>
          <w:rFonts w:ascii="Times New Roman" w:hAnsi="Times New Roman" w:cs="Times New Roman"/>
        </w:rPr>
        <w:t>2</w:t>
      </w:r>
      <w:r w:rsidR="00800C8F">
        <w:rPr>
          <w:rFonts w:ascii="Times New Roman" w:hAnsi="Times New Roman" w:cs="Times New Roman"/>
        </w:rPr>
        <w:t>1</w:t>
      </w:r>
      <w:r w:rsidRPr="00D636C7">
        <w:rPr>
          <w:rFonts w:ascii="Times New Roman" w:hAnsi="Times New Roman" w:cs="Times New Roman"/>
        </w:rPr>
        <w:t xml:space="preserve"> году.  Организовано информирование  обучающихся и родителей по данным вопросам через школьный сайт. В течение учебного года заполнялся информационный стенд «Государственная (итоговая) аттестация - 20</w:t>
      </w:r>
      <w:r w:rsidR="000807CC">
        <w:rPr>
          <w:rFonts w:ascii="Times New Roman" w:hAnsi="Times New Roman" w:cs="Times New Roman"/>
        </w:rPr>
        <w:t>2</w:t>
      </w:r>
      <w:r w:rsidR="00800C8F">
        <w:rPr>
          <w:rFonts w:ascii="Times New Roman" w:hAnsi="Times New Roman" w:cs="Times New Roman"/>
        </w:rPr>
        <w:t>1</w:t>
      </w:r>
      <w:r w:rsidRPr="00D636C7">
        <w:rPr>
          <w:rFonts w:ascii="Times New Roman" w:hAnsi="Times New Roman" w:cs="Times New Roman"/>
        </w:rPr>
        <w:t>». Регулярно проводились совещания при заместителе директора по УВР по вопросам подготовки и проведения государственной (итоговой) аттестации для учителей-предметников, классных руководителей выпускных классов и организаторов ГИА.</w:t>
      </w:r>
    </w:p>
    <w:p w:rsidR="00D636C7" w:rsidRPr="00D636C7" w:rsidRDefault="00D636C7" w:rsidP="00D636C7">
      <w:pPr>
        <w:jc w:val="both"/>
        <w:rPr>
          <w:rFonts w:ascii="Times New Roman" w:hAnsi="Times New Roman" w:cs="Times New Roman"/>
        </w:rPr>
      </w:pPr>
      <w:r w:rsidRPr="00D636C7">
        <w:rPr>
          <w:rFonts w:ascii="Times New Roman" w:eastAsia="MS Mincho" w:hAnsi="Times New Roman" w:cs="Times New Roman"/>
        </w:rPr>
        <w:t xml:space="preserve">　</w:t>
      </w:r>
      <w:r w:rsidRPr="00D636C7">
        <w:rPr>
          <w:rFonts w:ascii="Times New Roman" w:eastAsia="MS Mincho" w:hAnsi="Times New Roman" w:cs="Times New Roman"/>
        </w:rPr>
        <w:t xml:space="preserve">    </w:t>
      </w:r>
      <w:r w:rsidRPr="00D636C7">
        <w:rPr>
          <w:rFonts w:ascii="Times New Roman" w:hAnsi="Times New Roman" w:cs="Times New Roman"/>
        </w:rPr>
        <w:t>Проведены тематические заседания педагогического совета: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 xml:space="preserve">Подготовка  и проведение государственной (итоговой) аттестации учащихся 9,11 классов в </w:t>
      </w:r>
      <w:r w:rsidR="00800C8F">
        <w:rPr>
          <w:rFonts w:ascii="Times New Roman" w:hAnsi="Times New Roman"/>
        </w:rPr>
        <w:t>2020-2021</w:t>
      </w:r>
      <w:r w:rsidR="00800C8F" w:rsidRPr="00D636C7">
        <w:rPr>
          <w:rFonts w:ascii="Times New Roman" w:hAnsi="Times New Roman"/>
        </w:rPr>
        <w:t xml:space="preserve"> учебном году</w:t>
      </w:r>
      <w:r w:rsidR="00800C8F">
        <w:rPr>
          <w:rFonts w:ascii="Times New Roman" w:hAnsi="Times New Roman"/>
          <w:sz w:val="24"/>
          <w:szCs w:val="24"/>
        </w:rPr>
        <w:t>.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 xml:space="preserve">Итоги ГИА </w:t>
      </w:r>
      <w:r w:rsidR="00800C8F" w:rsidRPr="00D636C7">
        <w:rPr>
          <w:rFonts w:ascii="Times New Roman" w:hAnsi="Times New Roman"/>
          <w:sz w:val="24"/>
          <w:szCs w:val="24"/>
        </w:rPr>
        <w:t>201</w:t>
      </w:r>
      <w:r w:rsidR="00800C8F">
        <w:rPr>
          <w:rFonts w:ascii="Times New Roman" w:hAnsi="Times New Roman"/>
          <w:sz w:val="24"/>
          <w:szCs w:val="24"/>
        </w:rPr>
        <w:t>9</w:t>
      </w:r>
      <w:r w:rsidR="00800C8F" w:rsidRPr="00D636C7">
        <w:rPr>
          <w:rFonts w:ascii="Times New Roman" w:hAnsi="Times New Roman"/>
          <w:sz w:val="24"/>
          <w:szCs w:val="24"/>
        </w:rPr>
        <w:t>-</w:t>
      </w:r>
      <w:r w:rsidR="00800C8F">
        <w:rPr>
          <w:rFonts w:ascii="Times New Roman" w:hAnsi="Times New Roman"/>
          <w:sz w:val="24"/>
          <w:szCs w:val="24"/>
        </w:rPr>
        <w:t>20</w:t>
      </w:r>
      <w:r w:rsidR="00800C8F" w:rsidRPr="00D636C7">
        <w:rPr>
          <w:rFonts w:ascii="Times New Roman" w:hAnsi="Times New Roman"/>
          <w:sz w:val="24"/>
          <w:szCs w:val="24"/>
        </w:rPr>
        <w:t>20</w:t>
      </w:r>
      <w:r w:rsidR="0080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6C7">
        <w:rPr>
          <w:rFonts w:ascii="Times New Roman" w:hAnsi="Times New Roman"/>
          <w:sz w:val="24"/>
          <w:szCs w:val="24"/>
        </w:rPr>
        <w:t>уч</w:t>
      </w:r>
      <w:proofErr w:type="gramStart"/>
      <w:r w:rsidRPr="00D636C7">
        <w:rPr>
          <w:rFonts w:ascii="Times New Roman" w:hAnsi="Times New Roman"/>
          <w:sz w:val="24"/>
          <w:szCs w:val="24"/>
        </w:rPr>
        <w:t>.г</w:t>
      </w:r>
      <w:proofErr w:type="gramEnd"/>
      <w:r w:rsidRPr="00D636C7">
        <w:rPr>
          <w:rFonts w:ascii="Times New Roman" w:hAnsi="Times New Roman"/>
          <w:sz w:val="24"/>
          <w:szCs w:val="24"/>
        </w:rPr>
        <w:t>од</w:t>
      </w:r>
      <w:proofErr w:type="spellEnd"/>
      <w:r w:rsidRPr="00D636C7">
        <w:rPr>
          <w:rFonts w:ascii="Times New Roman" w:hAnsi="Times New Roman"/>
          <w:sz w:val="24"/>
          <w:szCs w:val="24"/>
        </w:rPr>
        <w:t xml:space="preserve">. Цели и задачи на </w:t>
      </w:r>
      <w:r w:rsidR="00800C8F">
        <w:rPr>
          <w:rFonts w:ascii="Times New Roman" w:hAnsi="Times New Roman"/>
        </w:rPr>
        <w:t>2020-2021</w:t>
      </w:r>
      <w:r w:rsidR="00800C8F" w:rsidRPr="00D636C7">
        <w:rPr>
          <w:rFonts w:ascii="Times New Roman" w:hAnsi="Times New Roman"/>
        </w:rPr>
        <w:t xml:space="preserve"> учебн</w:t>
      </w:r>
      <w:r w:rsidR="00800C8F">
        <w:rPr>
          <w:rFonts w:ascii="Times New Roman" w:hAnsi="Times New Roman"/>
        </w:rPr>
        <w:t>ый год</w:t>
      </w:r>
      <w:r w:rsidRPr="00D636C7">
        <w:rPr>
          <w:rFonts w:ascii="Times New Roman" w:hAnsi="Times New Roman"/>
          <w:sz w:val="24"/>
          <w:szCs w:val="24"/>
        </w:rPr>
        <w:t>».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 xml:space="preserve">Допуск  к государственной (итоговой) аттестации обучающихся 9 и 11 классов. 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 xml:space="preserve">Награждение  выпускников похвальной грамотой «За особые успехи в изучении отдельных предметов». 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>Окончание осн</w:t>
      </w:r>
      <w:r w:rsidR="000807CC">
        <w:rPr>
          <w:rFonts w:ascii="Times New Roman" w:hAnsi="Times New Roman"/>
          <w:sz w:val="24"/>
          <w:szCs w:val="24"/>
        </w:rPr>
        <w:t>овной общеобразовательной школы, выдача аттестатов.</w:t>
      </w:r>
    </w:p>
    <w:p w:rsidR="00D636C7" w:rsidRPr="00D636C7" w:rsidRDefault="00D636C7" w:rsidP="00D636C7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36C7">
        <w:rPr>
          <w:rFonts w:ascii="Times New Roman" w:hAnsi="Times New Roman"/>
          <w:sz w:val="24"/>
          <w:szCs w:val="24"/>
        </w:rPr>
        <w:t>Окончание ср</w:t>
      </w:r>
      <w:r w:rsidR="000807CC">
        <w:rPr>
          <w:rFonts w:ascii="Times New Roman" w:hAnsi="Times New Roman"/>
          <w:sz w:val="24"/>
          <w:szCs w:val="24"/>
        </w:rPr>
        <w:t>едней общеобразовательной школы, выдача аттестатов.</w:t>
      </w:r>
    </w:p>
    <w:p w:rsidR="00D636C7" w:rsidRPr="00D636C7" w:rsidRDefault="00D636C7" w:rsidP="00D636C7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            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Заместителем директора по УВР проведена беседа и индивидуальные собеседования с учащимися  9-го и 11-го классов на тему «Как правильно сделать выбор предмета для государственной (итоговой) аттестации», предварительное анкетирование обучающихся «Выбор предметов для ГИА», проведена работа по приёму заявлений учащихся на итоговую аттестацию.  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В течение первого и второго полугодия заместителем директора по УВР проводились консультации, собрания с участниками образовательного процесса по вопросам государственной (итоговой) аттестации.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Учащиеся  9 классов приняли участие в диагностических и тренировочных работах «</w:t>
      </w:r>
      <w:proofErr w:type="spellStart"/>
      <w:r w:rsidRPr="00D636C7">
        <w:rPr>
          <w:rFonts w:ascii="Times New Roman" w:hAnsi="Times New Roman" w:cs="Times New Roman"/>
        </w:rPr>
        <w:t>СтатГрад</w:t>
      </w:r>
      <w:proofErr w:type="spellEnd"/>
      <w:r w:rsidRPr="00D636C7">
        <w:rPr>
          <w:rFonts w:ascii="Times New Roman" w:hAnsi="Times New Roman" w:cs="Times New Roman"/>
        </w:rPr>
        <w:t>»  по математике, русскому языку, физике, биологии, в репетиционном тестировании по русскому языку, математике, репетиции по заполнению бланков ГИА.</w:t>
      </w:r>
    </w:p>
    <w:p w:rsidR="00D636C7" w:rsidRPr="00D636C7" w:rsidRDefault="00D636C7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Учащиеся 11 класса приняли участие во Всероссийских проверочных работах, в диагностических и тренировочных работах «</w:t>
      </w:r>
      <w:proofErr w:type="spellStart"/>
      <w:r w:rsidRPr="00D636C7">
        <w:rPr>
          <w:rFonts w:ascii="Times New Roman" w:hAnsi="Times New Roman" w:cs="Times New Roman"/>
        </w:rPr>
        <w:t>СтатГрад</w:t>
      </w:r>
      <w:proofErr w:type="spellEnd"/>
      <w:r w:rsidRPr="00D636C7">
        <w:rPr>
          <w:rFonts w:ascii="Times New Roman" w:hAnsi="Times New Roman" w:cs="Times New Roman"/>
        </w:rPr>
        <w:t>»  по математике, русскому языку, обществознанию, истории, информатике, биологии, химии, физике, в репетиционн</w:t>
      </w:r>
      <w:r w:rsidR="00800C8F">
        <w:rPr>
          <w:rFonts w:ascii="Times New Roman" w:hAnsi="Times New Roman" w:cs="Times New Roman"/>
        </w:rPr>
        <w:t>ых</w:t>
      </w:r>
      <w:r w:rsidRPr="00D636C7">
        <w:rPr>
          <w:rFonts w:ascii="Times New Roman" w:hAnsi="Times New Roman" w:cs="Times New Roman"/>
        </w:rPr>
        <w:t xml:space="preserve"> тестировани</w:t>
      </w:r>
      <w:r w:rsidR="00800C8F">
        <w:rPr>
          <w:rFonts w:ascii="Times New Roman" w:hAnsi="Times New Roman" w:cs="Times New Roman"/>
        </w:rPr>
        <w:t>ях</w:t>
      </w:r>
      <w:r w:rsidRPr="00D636C7">
        <w:rPr>
          <w:rFonts w:ascii="Times New Roman" w:hAnsi="Times New Roman" w:cs="Times New Roman"/>
        </w:rPr>
        <w:t>. Были проведены консультаци</w:t>
      </w:r>
      <w:r w:rsidR="00800C8F">
        <w:rPr>
          <w:rFonts w:ascii="Times New Roman" w:hAnsi="Times New Roman" w:cs="Times New Roman"/>
        </w:rPr>
        <w:t>и</w:t>
      </w:r>
      <w:r w:rsidRPr="00D636C7">
        <w:rPr>
          <w:rFonts w:ascii="Times New Roman" w:hAnsi="Times New Roman" w:cs="Times New Roman"/>
        </w:rPr>
        <w:t xml:space="preserve"> и репетици</w:t>
      </w:r>
      <w:r w:rsidR="00800C8F">
        <w:rPr>
          <w:rFonts w:ascii="Times New Roman" w:hAnsi="Times New Roman" w:cs="Times New Roman"/>
        </w:rPr>
        <w:t>и</w:t>
      </w:r>
      <w:r w:rsidRPr="00D636C7">
        <w:rPr>
          <w:rFonts w:ascii="Times New Roman" w:hAnsi="Times New Roman" w:cs="Times New Roman"/>
        </w:rPr>
        <w:t xml:space="preserve"> по заполнению бланков ЕГЭ.</w:t>
      </w:r>
    </w:p>
    <w:p w:rsidR="000477B6" w:rsidRDefault="000477B6" w:rsidP="00D636C7">
      <w:pPr>
        <w:ind w:firstLine="708"/>
        <w:jc w:val="both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К государственной (итоговой) аттестации</w:t>
      </w:r>
      <w:r>
        <w:rPr>
          <w:rFonts w:ascii="Times New Roman" w:hAnsi="Times New Roman" w:cs="Times New Roman"/>
        </w:rPr>
        <w:t xml:space="preserve"> в</w:t>
      </w:r>
      <w:r w:rsidR="00D636C7" w:rsidRPr="00D636C7">
        <w:rPr>
          <w:rFonts w:ascii="Times New Roman" w:hAnsi="Times New Roman" w:cs="Times New Roman"/>
        </w:rPr>
        <w:t xml:space="preserve"> 9-х классах </w:t>
      </w:r>
      <w:r>
        <w:rPr>
          <w:rFonts w:ascii="Times New Roman" w:hAnsi="Times New Roman" w:cs="Times New Roman"/>
        </w:rPr>
        <w:t xml:space="preserve">в Средней школе № 15 </w:t>
      </w:r>
      <w:r w:rsidRPr="00D636C7">
        <w:rPr>
          <w:rFonts w:ascii="Times New Roman" w:hAnsi="Times New Roman" w:cs="Times New Roman"/>
        </w:rPr>
        <w:t xml:space="preserve">в </w:t>
      </w:r>
      <w:r w:rsidR="00800C8F">
        <w:rPr>
          <w:rFonts w:ascii="Times New Roman" w:hAnsi="Times New Roman" w:cs="Times New Roman"/>
        </w:rPr>
        <w:t>2020-2021</w:t>
      </w:r>
      <w:r w:rsidR="00800C8F" w:rsidRPr="00D636C7">
        <w:rPr>
          <w:rFonts w:ascii="Times New Roman" w:hAnsi="Times New Roman" w:cs="Times New Roman"/>
        </w:rPr>
        <w:t xml:space="preserve"> учебном году </w:t>
      </w:r>
      <w:r w:rsidR="00D636C7" w:rsidRPr="00D636C7">
        <w:rPr>
          <w:rFonts w:ascii="Times New Roman" w:hAnsi="Times New Roman" w:cs="Times New Roman"/>
        </w:rPr>
        <w:t xml:space="preserve">допущены все обучающиеся </w:t>
      </w:r>
      <w:r>
        <w:rPr>
          <w:rFonts w:ascii="Times New Roman" w:hAnsi="Times New Roman" w:cs="Times New Roman"/>
        </w:rPr>
        <w:t>–</w:t>
      </w:r>
      <w:r w:rsidR="00D636C7" w:rsidRPr="00D636C7">
        <w:rPr>
          <w:rFonts w:ascii="Times New Roman" w:hAnsi="Times New Roman" w:cs="Times New Roman"/>
        </w:rPr>
        <w:t xml:space="preserve"> </w:t>
      </w:r>
    </w:p>
    <w:p w:rsidR="00D636C7" w:rsidRDefault="00800C8F" w:rsidP="000477B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90</w:t>
      </w:r>
      <w:r w:rsidR="00D636C7" w:rsidRPr="00D636C7">
        <w:rPr>
          <w:rFonts w:ascii="Times New Roman" w:hAnsi="Times New Roman" w:cs="Times New Roman"/>
        </w:rPr>
        <w:t xml:space="preserve"> человек</w:t>
      </w:r>
      <w:r w:rsidR="008E3170">
        <w:rPr>
          <w:rFonts w:ascii="Times New Roman" w:hAnsi="Times New Roman" w:cs="Times New Roman"/>
        </w:rPr>
        <w:t xml:space="preserve">, </w:t>
      </w:r>
      <w:r w:rsidR="000477B6">
        <w:rPr>
          <w:rFonts w:ascii="Times New Roman" w:hAnsi="Times New Roman" w:cs="Times New Roman"/>
        </w:rPr>
        <w:t xml:space="preserve">освоившие образовательные программы основного общего образования, </w:t>
      </w:r>
      <w:r w:rsidR="008E3170">
        <w:rPr>
          <w:rFonts w:ascii="Times New Roman" w:hAnsi="Times New Roman" w:cs="Times New Roman"/>
        </w:rPr>
        <w:t>не имеющие академической задолженности, в полном объёме выполнившие учебный план (имеющие годовые отметки по всем учебным предметам учебного плана за 9 класс не ниже удовлетворительных), подавшие заявление на участие в ГИА-9 в установленный срок, имеющие результат «зачет» за итоговое собеседование по русскому языку.</w:t>
      </w:r>
      <w:proofErr w:type="gramEnd"/>
    </w:p>
    <w:p w:rsidR="002D1A52" w:rsidRPr="002D1A52" w:rsidRDefault="002D1A52" w:rsidP="002D1A52">
      <w:pPr>
        <w:spacing w:line="276" w:lineRule="auto"/>
        <w:ind w:left="142" w:firstLine="566"/>
        <w:rPr>
          <w:rFonts w:ascii="Times New Roman" w:hAnsi="Times New Roman" w:cs="Times New Roman"/>
        </w:rPr>
      </w:pPr>
      <w:r w:rsidRPr="002D1A52">
        <w:rPr>
          <w:rFonts w:ascii="Times New Roman" w:hAnsi="Times New Roman" w:cs="Times New Roman"/>
        </w:rPr>
        <w:t xml:space="preserve">Государственная итоговая аттестация по образовательным программам основного общего образования </w:t>
      </w:r>
      <w:r w:rsidRPr="00D636C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2020-2021</w:t>
      </w:r>
      <w:r w:rsidRPr="00D636C7">
        <w:rPr>
          <w:rFonts w:ascii="Times New Roman" w:hAnsi="Times New Roman" w:cs="Times New Roman"/>
        </w:rPr>
        <w:t xml:space="preserve"> учебном году </w:t>
      </w:r>
      <w:r w:rsidRPr="002D1A52">
        <w:rPr>
          <w:rFonts w:ascii="Times New Roman" w:hAnsi="Times New Roman" w:cs="Times New Roman"/>
        </w:rPr>
        <w:t>проводи</w:t>
      </w:r>
      <w:r>
        <w:rPr>
          <w:rFonts w:ascii="Times New Roman" w:hAnsi="Times New Roman" w:cs="Times New Roman"/>
        </w:rPr>
        <w:t>лась</w:t>
      </w:r>
      <w:r w:rsidRPr="002D1A52">
        <w:rPr>
          <w:rFonts w:ascii="Times New Roman" w:hAnsi="Times New Roman" w:cs="Times New Roman"/>
        </w:rPr>
        <w:t xml:space="preserve"> в формах основного государственного экзамена и государственного выпускного экзамена по русскому языку и математике, результаты которой являются основанием для выдачи аттестата об основном общем образовании.</w:t>
      </w:r>
    </w:p>
    <w:p w:rsidR="002D1A52" w:rsidRPr="002D1A52" w:rsidRDefault="002D1A52" w:rsidP="002D1A52">
      <w:pPr>
        <w:spacing w:line="276" w:lineRule="auto"/>
        <w:ind w:left="142"/>
        <w:rPr>
          <w:rFonts w:ascii="Times New Roman" w:hAnsi="Times New Roman" w:cs="Times New Roman"/>
        </w:rPr>
      </w:pPr>
      <w:r w:rsidRPr="002D1A52">
        <w:rPr>
          <w:rFonts w:ascii="Times New Roman" w:hAnsi="Times New Roman" w:cs="Times New Roman"/>
        </w:rPr>
        <w:t xml:space="preserve">       Для участников ГИА с ограниченными возможностями здоровья, участников ГИА – детей-инвалидов и инвалидов ГИА по их желанию проводи</w:t>
      </w:r>
      <w:r>
        <w:rPr>
          <w:rFonts w:ascii="Times New Roman" w:hAnsi="Times New Roman" w:cs="Times New Roman"/>
        </w:rPr>
        <w:t xml:space="preserve">лась </w:t>
      </w:r>
      <w:r w:rsidRPr="002D1A52">
        <w:rPr>
          <w:rFonts w:ascii="Times New Roman" w:hAnsi="Times New Roman" w:cs="Times New Roman"/>
        </w:rPr>
        <w:t>только по одному обязательному учебному предмету.</w:t>
      </w:r>
    </w:p>
    <w:p w:rsidR="002D1A52" w:rsidRPr="002D1A52" w:rsidRDefault="002D1A52" w:rsidP="002D1A52">
      <w:pPr>
        <w:spacing w:line="276" w:lineRule="auto"/>
        <w:ind w:left="142"/>
        <w:rPr>
          <w:rFonts w:ascii="Times New Roman" w:hAnsi="Times New Roman" w:cs="Times New Roman"/>
        </w:rPr>
      </w:pPr>
      <w:r w:rsidRPr="002D1A52">
        <w:rPr>
          <w:rFonts w:ascii="Times New Roman" w:hAnsi="Times New Roman" w:cs="Times New Roman"/>
        </w:rPr>
        <w:t xml:space="preserve">       ГИА по физике, химии, биологии, литературе, географии, истории, обществознанию, иностранным языкам, информатике и информационно-коммуникационным технологиям (ИКТ), родному языку из числа языков народов РФ в 2021 году не проводи</w:t>
      </w:r>
      <w:r>
        <w:rPr>
          <w:rFonts w:ascii="Times New Roman" w:hAnsi="Times New Roman" w:cs="Times New Roman"/>
        </w:rPr>
        <w:t>лась</w:t>
      </w:r>
      <w:r w:rsidRPr="002D1A52">
        <w:rPr>
          <w:rFonts w:ascii="Times New Roman" w:hAnsi="Times New Roman" w:cs="Times New Roman"/>
        </w:rPr>
        <w:t>.</w:t>
      </w:r>
    </w:p>
    <w:p w:rsidR="000477B6" w:rsidRDefault="008B7AE0" w:rsidP="008B7A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477B6">
        <w:rPr>
          <w:rFonts w:ascii="Times New Roman" w:hAnsi="Times New Roman" w:cs="Times New Roman"/>
        </w:rPr>
        <w:t>Все обучающиеся 9-х классов</w:t>
      </w:r>
      <w:r w:rsidR="002D1A52">
        <w:rPr>
          <w:rFonts w:ascii="Times New Roman" w:hAnsi="Times New Roman" w:cs="Times New Roman"/>
        </w:rPr>
        <w:t xml:space="preserve"> (100%)</w:t>
      </w:r>
      <w:r w:rsidR="000477B6">
        <w:rPr>
          <w:rFonts w:ascii="Times New Roman" w:hAnsi="Times New Roman" w:cs="Times New Roman"/>
        </w:rPr>
        <w:t xml:space="preserve"> получили аттестат об основном общем образовании.</w:t>
      </w:r>
    </w:p>
    <w:p w:rsidR="002D1A52" w:rsidRDefault="000477B6" w:rsidP="008B7AE0">
      <w:pPr>
        <w:rPr>
          <w:rFonts w:ascii="Times New Roman" w:hAnsi="Times New Roman" w:cs="Times New Roman"/>
          <w:bCs/>
        </w:rPr>
      </w:pPr>
      <w:r>
        <w:rPr>
          <w:rStyle w:val="a6"/>
          <w:rFonts w:ascii="Times New Roman" w:hAnsi="Times New Roman" w:cs="Times New Roman"/>
          <w:b w:val="0"/>
        </w:rPr>
        <w:t xml:space="preserve">          </w:t>
      </w:r>
      <w:r w:rsidR="002D1A52">
        <w:rPr>
          <w:rStyle w:val="a6"/>
          <w:rFonts w:ascii="Times New Roman" w:hAnsi="Times New Roman" w:cs="Times New Roman"/>
          <w:b w:val="0"/>
        </w:rPr>
        <w:t>Выпускников</w:t>
      </w:r>
      <w:r w:rsidR="00A669E5">
        <w:rPr>
          <w:rStyle w:val="a6"/>
          <w:rFonts w:ascii="Times New Roman" w:hAnsi="Times New Roman" w:cs="Times New Roman"/>
          <w:b w:val="0"/>
        </w:rPr>
        <w:t>, получивши</w:t>
      </w:r>
      <w:r w:rsidR="002D1A52">
        <w:rPr>
          <w:rStyle w:val="a6"/>
          <w:rFonts w:ascii="Times New Roman" w:hAnsi="Times New Roman" w:cs="Times New Roman"/>
          <w:b w:val="0"/>
        </w:rPr>
        <w:t>х</w:t>
      </w:r>
      <w:r w:rsidR="00A669E5">
        <w:rPr>
          <w:rStyle w:val="a6"/>
          <w:rFonts w:ascii="Times New Roman" w:hAnsi="Times New Roman" w:cs="Times New Roman"/>
          <w:b w:val="0"/>
        </w:rPr>
        <w:t xml:space="preserve"> документ особого образца - аттестат с отличием</w:t>
      </w:r>
      <w:r w:rsidR="002D1A52">
        <w:rPr>
          <w:rStyle w:val="a6"/>
          <w:rFonts w:ascii="Times New Roman" w:hAnsi="Times New Roman" w:cs="Times New Roman"/>
          <w:b w:val="0"/>
        </w:rPr>
        <w:t xml:space="preserve"> – нет.</w:t>
      </w:r>
    </w:p>
    <w:p w:rsidR="000477B6" w:rsidRDefault="002D1A52" w:rsidP="00A669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AE1C6C">
        <w:rPr>
          <w:rFonts w:ascii="Times New Roman" w:hAnsi="Times New Roman" w:cs="Times New Roman"/>
          <w:bCs/>
        </w:rPr>
        <w:t xml:space="preserve">Из </w:t>
      </w:r>
      <w:r>
        <w:rPr>
          <w:rFonts w:ascii="Times New Roman" w:hAnsi="Times New Roman" w:cs="Times New Roman"/>
          <w:bCs/>
        </w:rPr>
        <w:t>90</w:t>
      </w:r>
      <w:r w:rsidR="00AE1C6C">
        <w:rPr>
          <w:rFonts w:ascii="Times New Roman" w:hAnsi="Times New Roman" w:cs="Times New Roman"/>
          <w:bCs/>
        </w:rPr>
        <w:t xml:space="preserve"> обучающихся 9-х классов в 10 класс Средней школы № 15 поступило </w:t>
      </w:r>
      <w:r>
        <w:rPr>
          <w:rFonts w:ascii="Times New Roman" w:hAnsi="Times New Roman" w:cs="Times New Roman"/>
          <w:bCs/>
        </w:rPr>
        <w:t>4</w:t>
      </w:r>
      <w:r w:rsidR="00AE1C6C">
        <w:rPr>
          <w:rFonts w:ascii="Times New Roman" w:hAnsi="Times New Roman" w:cs="Times New Roman"/>
          <w:bCs/>
        </w:rPr>
        <w:t>3 человека (</w:t>
      </w:r>
      <w:r>
        <w:rPr>
          <w:rFonts w:ascii="Times New Roman" w:hAnsi="Times New Roman" w:cs="Times New Roman"/>
          <w:bCs/>
        </w:rPr>
        <w:t>47,7</w:t>
      </w:r>
      <w:r w:rsidR="00AE1C6C">
        <w:rPr>
          <w:rFonts w:ascii="Times New Roman" w:hAnsi="Times New Roman" w:cs="Times New Roman"/>
          <w:bCs/>
        </w:rPr>
        <w:t>%).</w:t>
      </w:r>
    </w:p>
    <w:p w:rsidR="00AE1C6C" w:rsidRPr="00A669E5" w:rsidRDefault="00AE1C6C" w:rsidP="00A669E5">
      <w:pPr>
        <w:rPr>
          <w:rFonts w:ascii="Times New Roman" w:hAnsi="Times New Roman" w:cs="Times New Roman"/>
          <w:bCs/>
        </w:rPr>
      </w:pPr>
    </w:p>
    <w:p w:rsidR="00A669E5" w:rsidRDefault="00A669E5" w:rsidP="00A669E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D636C7">
        <w:rPr>
          <w:rFonts w:ascii="Times New Roman" w:hAnsi="Times New Roman" w:cs="Times New Roman"/>
        </w:rPr>
        <w:t>К государственной (итоговой) аттестации</w:t>
      </w:r>
      <w:r>
        <w:rPr>
          <w:rFonts w:ascii="Times New Roman" w:hAnsi="Times New Roman" w:cs="Times New Roman"/>
        </w:rPr>
        <w:t xml:space="preserve"> </w:t>
      </w:r>
      <w:r w:rsidRPr="00D636C7">
        <w:rPr>
          <w:rFonts w:ascii="Times New Roman" w:hAnsi="Times New Roman" w:cs="Times New Roman"/>
        </w:rPr>
        <w:t xml:space="preserve">в Средней школе № 15   в </w:t>
      </w:r>
      <w:r w:rsidR="002D1A52">
        <w:rPr>
          <w:rFonts w:ascii="Times New Roman" w:hAnsi="Times New Roman" w:cs="Times New Roman"/>
        </w:rPr>
        <w:t>2020-2021</w:t>
      </w:r>
      <w:r w:rsidR="002D1A52" w:rsidRPr="00D636C7">
        <w:rPr>
          <w:rFonts w:ascii="Times New Roman" w:hAnsi="Times New Roman" w:cs="Times New Roman"/>
        </w:rPr>
        <w:t xml:space="preserve"> учебном году </w:t>
      </w:r>
      <w:r w:rsidRPr="00D636C7">
        <w:rPr>
          <w:rFonts w:ascii="Times New Roman" w:hAnsi="Times New Roman" w:cs="Times New Roman"/>
        </w:rPr>
        <w:t>допущены все ученики 11</w:t>
      </w:r>
      <w:r w:rsidR="002D1A52">
        <w:rPr>
          <w:rFonts w:ascii="Times New Roman" w:hAnsi="Times New Roman" w:cs="Times New Roman"/>
        </w:rPr>
        <w:t>а, 11б</w:t>
      </w:r>
      <w:r w:rsidRPr="00D636C7">
        <w:rPr>
          <w:rFonts w:ascii="Times New Roman" w:hAnsi="Times New Roman" w:cs="Times New Roman"/>
        </w:rPr>
        <w:t xml:space="preserve"> класс</w:t>
      </w:r>
      <w:r w:rsidR="002D1A52">
        <w:rPr>
          <w:rFonts w:ascii="Times New Roman" w:hAnsi="Times New Roman" w:cs="Times New Roman"/>
        </w:rPr>
        <w:t>ов</w:t>
      </w:r>
      <w:r w:rsidRPr="00D636C7">
        <w:rPr>
          <w:rFonts w:ascii="Times New Roman" w:hAnsi="Times New Roman" w:cs="Times New Roman"/>
        </w:rPr>
        <w:t xml:space="preserve"> – </w:t>
      </w:r>
      <w:r w:rsidR="002D1A52">
        <w:rPr>
          <w:rFonts w:ascii="Times New Roman" w:hAnsi="Times New Roman" w:cs="Times New Roman"/>
        </w:rPr>
        <w:t>47</w:t>
      </w:r>
      <w:r w:rsidRPr="00D636C7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, освоившие образовательные программы среднего общего образования, не имеющие академической задолженности, в полном объёме выполнившие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подавшие заявление</w:t>
      </w:r>
      <w:proofErr w:type="gramEnd"/>
      <w:r>
        <w:rPr>
          <w:rFonts w:ascii="Times New Roman" w:hAnsi="Times New Roman" w:cs="Times New Roman"/>
        </w:rPr>
        <w:t xml:space="preserve"> на участие в ГИА-11 в установленный срок, имеющие результат «зачет» за итоговое сочинение (изложение).</w:t>
      </w:r>
    </w:p>
    <w:p w:rsidR="002D1A52" w:rsidRPr="004916ED" w:rsidRDefault="00A669E5" w:rsidP="002D1A52">
      <w:pPr>
        <w:spacing w:line="276" w:lineRule="auto"/>
        <w:ind w:left="142" w:firstLine="566"/>
        <w:rPr>
          <w:rFonts w:ascii="Times New Roman" w:hAnsi="Times New Roman" w:cs="Times New Roman"/>
        </w:rPr>
      </w:pPr>
      <w:proofErr w:type="gramStart"/>
      <w:r w:rsidRPr="004916ED">
        <w:rPr>
          <w:rFonts w:ascii="Times New Roman" w:hAnsi="Times New Roman" w:cs="Times New Roman"/>
        </w:rPr>
        <w:t xml:space="preserve">В </w:t>
      </w:r>
      <w:r w:rsidR="002D1A52" w:rsidRPr="004916ED">
        <w:rPr>
          <w:rFonts w:ascii="Times New Roman" w:hAnsi="Times New Roman" w:cs="Times New Roman"/>
        </w:rPr>
        <w:t xml:space="preserve">2020-2021 учебном году лица, не планирующие в 2021 году поступление на обучение по программам </w:t>
      </w:r>
      <w:proofErr w:type="spellStart"/>
      <w:r w:rsidR="002D1A52" w:rsidRPr="004916ED">
        <w:rPr>
          <w:rFonts w:ascii="Times New Roman" w:hAnsi="Times New Roman" w:cs="Times New Roman"/>
        </w:rPr>
        <w:t>бакалавриата</w:t>
      </w:r>
      <w:proofErr w:type="spellEnd"/>
      <w:r w:rsidR="002D1A52" w:rsidRPr="004916ED">
        <w:rPr>
          <w:rFonts w:ascii="Times New Roman" w:hAnsi="Times New Roman" w:cs="Times New Roman"/>
        </w:rPr>
        <w:t xml:space="preserve"> и программам </w:t>
      </w:r>
      <w:proofErr w:type="spellStart"/>
      <w:r w:rsidR="002D1A52" w:rsidRPr="004916ED">
        <w:rPr>
          <w:rFonts w:ascii="Times New Roman" w:hAnsi="Times New Roman" w:cs="Times New Roman"/>
        </w:rPr>
        <w:t>специалитета</w:t>
      </w:r>
      <w:proofErr w:type="spellEnd"/>
      <w:r w:rsidR="002D1A52" w:rsidRPr="004916ED">
        <w:rPr>
          <w:rFonts w:ascii="Times New Roman" w:hAnsi="Times New Roman" w:cs="Times New Roman"/>
        </w:rPr>
        <w:t xml:space="preserve"> в организации, осуществляющие образовательную деятельность по образовательным программам высшего образования,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(ГВЭ) по русскому</w:t>
      </w:r>
      <w:proofErr w:type="gramEnd"/>
      <w:r w:rsidR="002D1A52" w:rsidRPr="004916ED">
        <w:rPr>
          <w:rFonts w:ascii="Times New Roman" w:hAnsi="Times New Roman" w:cs="Times New Roman"/>
        </w:rPr>
        <w:t xml:space="preserve"> языку и математике, результаты которого являются основанием для выдачи аттестата о среднем общем образовании.</w:t>
      </w:r>
    </w:p>
    <w:p w:rsidR="002D1A52" w:rsidRPr="004916ED" w:rsidRDefault="002D1A52" w:rsidP="004916ED">
      <w:pPr>
        <w:spacing w:line="276" w:lineRule="auto"/>
        <w:ind w:left="142" w:firstLine="566"/>
        <w:rPr>
          <w:rFonts w:ascii="Times New Roman" w:hAnsi="Times New Roman" w:cs="Times New Roman"/>
        </w:rPr>
      </w:pPr>
      <w:proofErr w:type="gramStart"/>
      <w:r w:rsidRPr="004916ED">
        <w:rPr>
          <w:rFonts w:ascii="Times New Roman" w:hAnsi="Times New Roman" w:cs="Times New Roman"/>
        </w:rPr>
        <w:t xml:space="preserve">Лица, планирующие в 2021 году поступление на обучение по программам </w:t>
      </w:r>
      <w:proofErr w:type="spellStart"/>
      <w:r w:rsidRPr="004916ED">
        <w:rPr>
          <w:rFonts w:ascii="Times New Roman" w:hAnsi="Times New Roman" w:cs="Times New Roman"/>
        </w:rPr>
        <w:t>бакалавриата</w:t>
      </w:r>
      <w:proofErr w:type="spellEnd"/>
      <w:r w:rsidRPr="004916ED">
        <w:rPr>
          <w:rFonts w:ascii="Times New Roman" w:hAnsi="Times New Roman" w:cs="Times New Roman"/>
        </w:rPr>
        <w:t xml:space="preserve"> и программам </w:t>
      </w:r>
      <w:proofErr w:type="spellStart"/>
      <w:r w:rsidRPr="004916ED">
        <w:rPr>
          <w:rFonts w:ascii="Times New Roman" w:hAnsi="Times New Roman" w:cs="Times New Roman"/>
        </w:rPr>
        <w:t>специалитета</w:t>
      </w:r>
      <w:proofErr w:type="spellEnd"/>
      <w:r w:rsidRPr="004916ED">
        <w:rPr>
          <w:rFonts w:ascii="Times New Roman" w:hAnsi="Times New Roman" w:cs="Times New Roman"/>
        </w:rPr>
        <w:t xml:space="preserve"> в организации, осуществляющие образовательную деятельность по образовательным программам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 (ЕГЭ), результаты которого используются в качестве результатов вступительных испытаний при приёме на обучение по программам </w:t>
      </w:r>
      <w:proofErr w:type="spellStart"/>
      <w:r w:rsidRPr="004916ED">
        <w:rPr>
          <w:rFonts w:ascii="Times New Roman" w:hAnsi="Times New Roman" w:cs="Times New Roman"/>
        </w:rPr>
        <w:t>бакалавриата</w:t>
      </w:r>
      <w:proofErr w:type="spellEnd"/>
      <w:r w:rsidRPr="004916ED">
        <w:rPr>
          <w:rFonts w:ascii="Times New Roman" w:hAnsi="Times New Roman" w:cs="Times New Roman"/>
        </w:rPr>
        <w:t xml:space="preserve"> и программам </w:t>
      </w:r>
      <w:proofErr w:type="spellStart"/>
      <w:r w:rsidRPr="004916ED">
        <w:rPr>
          <w:rFonts w:ascii="Times New Roman" w:hAnsi="Times New Roman" w:cs="Times New Roman"/>
        </w:rPr>
        <w:t>специалитета</w:t>
      </w:r>
      <w:proofErr w:type="spellEnd"/>
      <w:r w:rsidRPr="004916ED">
        <w:rPr>
          <w:rFonts w:ascii="Times New Roman" w:hAnsi="Times New Roman" w:cs="Times New Roman"/>
        </w:rPr>
        <w:t>.</w:t>
      </w:r>
      <w:proofErr w:type="gramEnd"/>
      <w:r w:rsidRPr="004916ED">
        <w:rPr>
          <w:rFonts w:ascii="Times New Roman" w:hAnsi="Times New Roman" w:cs="Times New Roman"/>
        </w:rPr>
        <w:t xml:space="preserve"> Основанием для выдачи аттестата о среднем общем образовании является получение при сдаче единого государственного экзамена по учебному предмету «Русский язык» количества баллов не ниже минимального, определяемого </w:t>
      </w:r>
      <w:proofErr w:type="spellStart"/>
      <w:r w:rsidRPr="004916ED">
        <w:rPr>
          <w:rFonts w:ascii="Times New Roman" w:hAnsi="Times New Roman" w:cs="Times New Roman"/>
        </w:rPr>
        <w:t>Рособрнадзором</w:t>
      </w:r>
      <w:proofErr w:type="spellEnd"/>
      <w:r w:rsidRPr="004916ED">
        <w:rPr>
          <w:rFonts w:ascii="Times New Roman" w:hAnsi="Times New Roman" w:cs="Times New Roman"/>
        </w:rPr>
        <w:t>.</w:t>
      </w:r>
    </w:p>
    <w:p w:rsidR="004916ED" w:rsidRPr="004916ED" w:rsidRDefault="002D1A52" w:rsidP="002D1A5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4916ED">
        <w:rPr>
          <w:rFonts w:ascii="Times New Roman" w:hAnsi="Times New Roman" w:cs="Times New Roman"/>
        </w:rPr>
        <w:t>Основанием для выдачи аттестата о среднем общем образовании лицам с ограниченными возможностями здоровья, а также лицам, являющимся детьми-инвалидами, инвалидами, являются результаты государственной итоговой аттестации по образовательным программам среднего общего образования в форме государственного выпускного экзамена по учебному предмету «Русский язык» отметки не ниже «удовлетворительно» (3 балла) или единого государственного экзамена количества баллов по учебному предмету «Русский язык» не ниже минимального.</w:t>
      </w:r>
      <w:proofErr w:type="gramEnd"/>
    </w:p>
    <w:p w:rsidR="00883233" w:rsidRDefault="006C40A5" w:rsidP="002D1A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Все обучающиеся </w:t>
      </w:r>
      <w:r w:rsidR="004916ED" w:rsidRPr="00D636C7">
        <w:rPr>
          <w:rFonts w:ascii="Times New Roman" w:hAnsi="Times New Roman" w:cs="Times New Roman"/>
        </w:rPr>
        <w:t>11</w:t>
      </w:r>
      <w:r w:rsidR="004916ED">
        <w:rPr>
          <w:rFonts w:ascii="Times New Roman" w:hAnsi="Times New Roman" w:cs="Times New Roman"/>
        </w:rPr>
        <w:t>а, 11б</w:t>
      </w:r>
      <w:r w:rsidR="004916ED" w:rsidRPr="00D636C7">
        <w:rPr>
          <w:rFonts w:ascii="Times New Roman" w:hAnsi="Times New Roman" w:cs="Times New Roman"/>
        </w:rPr>
        <w:t xml:space="preserve"> класс</w:t>
      </w:r>
      <w:r w:rsidR="004916ED">
        <w:rPr>
          <w:rFonts w:ascii="Times New Roman" w:hAnsi="Times New Roman" w:cs="Times New Roman"/>
        </w:rPr>
        <w:t>ов</w:t>
      </w:r>
      <w:r w:rsidR="004916ED" w:rsidRPr="00D636C7">
        <w:rPr>
          <w:rFonts w:ascii="Times New Roman" w:hAnsi="Times New Roman" w:cs="Times New Roman"/>
        </w:rPr>
        <w:t xml:space="preserve"> – </w:t>
      </w:r>
      <w:r w:rsidR="004916ED">
        <w:rPr>
          <w:rFonts w:ascii="Times New Roman" w:hAnsi="Times New Roman" w:cs="Times New Roman"/>
        </w:rPr>
        <w:t>47</w:t>
      </w:r>
      <w:r w:rsidR="004916ED" w:rsidRPr="00D636C7">
        <w:rPr>
          <w:rFonts w:ascii="Times New Roman" w:hAnsi="Times New Roman" w:cs="Times New Roman"/>
        </w:rPr>
        <w:t xml:space="preserve"> </w:t>
      </w:r>
      <w:r w:rsidR="004916ED">
        <w:rPr>
          <w:rFonts w:ascii="Times New Roman" w:hAnsi="Times New Roman" w:cs="Times New Roman"/>
        </w:rPr>
        <w:t xml:space="preserve">человек, </w:t>
      </w:r>
      <w:r>
        <w:rPr>
          <w:rFonts w:ascii="Times New Roman" w:hAnsi="Times New Roman" w:cs="Times New Roman"/>
        </w:rPr>
        <w:t xml:space="preserve">получили аттестаты о среднем общем образовании. </w:t>
      </w:r>
    </w:p>
    <w:p w:rsidR="00A669E5" w:rsidRDefault="006C40A5" w:rsidP="002D1A5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Аттестатов с отличием – </w:t>
      </w:r>
      <w:r w:rsidR="004916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883233" w:rsidRDefault="00883233" w:rsidP="002D1A52">
      <w:pPr>
        <w:ind w:firstLine="708"/>
        <w:jc w:val="both"/>
        <w:rPr>
          <w:rFonts w:ascii="Times New Roman" w:hAnsi="Times New Roman" w:cs="Times New Roman"/>
        </w:rPr>
      </w:pPr>
    </w:p>
    <w:p w:rsidR="008B7AE0" w:rsidRDefault="008B7AE0" w:rsidP="00883233">
      <w:pPr>
        <w:rPr>
          <w:rFonts w:ascii="Times New Roman" w:hAnsi="Times New Roman" w:cs="Times New Roman"/>
        </w:rPr>
      </w:pPr>
    </w:p>
    <w:p w:rsidR="008B7AE0" w:rsidRDefault="00883233" w:rsidP="008B7A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ПОХВАЛЬНЫЕ ГРАМОТЫ - 2021 </w:t>
      </w:r>
      <w:r w:rsidR="008B7AE0">
        <w:rPr>
          <w:rFonts w:ascii="Times New Roman" w:hAnsi="Times New Roman" w:cs="Times New Roman"/>
          <w:b/>
        </w:rPr>
        <w:t>«за особые успехи в изучении отдельных предметов»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883233">
        <w:rPr>
          <w:rFonts w:ascii="Times New Roman" w:hAnsi="Times New Roman" w:cs="Times New Roman"/>
        </w:rPr>
        <w:t>получили следующие выпускники:</w:t>
      </w:r>
      <w:r w:rsidR="008B7AE0">
        <w:rPr>
          <w:rFonts w:ascii="Times New Roman" w:hAnsi="Times New Roman" w:cs="Times New Roman"/>
          <w:b/>
        </w:rPr>
        <w:br/>
      </w:r>
    </w:p>
    <w:tbl>
      <w:tblPr>
        <w:tblStyle w:val="a3"/>
        <w:tblW w:w="15147" w:type="dxa"/>
        <w:tblInd w:w="250" w:type="dxa"/>
        <w:tblLayout w:type="fixed"/>
        <w:tblLook w:val="04A0"/>
      </w:tblPr>
      <w:tblGrid>
        <w:gridCol w:w="851"/>
        <w:gridCol w:w="4110"/>
        <w:gridCol w:w="887"/>
        <w:gridCol w:w="2799"/>
        <w:gridCol w:w="2823"/>
        <w:gridCol w:w="3677"/>
      </w:tblGrid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5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945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945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5C9">
              <w:rPr>
                <w:rFonts w:ascii="Times New Roman" w:hAnsi="Times New Roman" w:cs="Times New Roman"/>
                <w:b/>
              </w:rPr>
              <w:t>Ф.И.О. обучающегося</w:t>
            </w:r>
          </w:p>
        </w:tc>
        <w:tc>
          <w:tcPr>
            <w:tcW w:w="887" w:type="dxa"/>
          </w:tcPr>
          <w:p w:rsidR="008B7AE0" w:rsidRPr="004A0DF0" w:rsidRDefault="008B7AE0" w:rsidP="00BF7D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F0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5C9">
              <w:rPr>
                <w:rFonts w:ascii="Times New Roman" w:hAnsi="Times New Roman" w:cs="Times New Roman"/>
                <w:b/>
              </w:rPr>
              <w:t>Протокол педсовета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5C9">
              <w:rPr>
                <w:rFonts w:ascii="Times New Roman" w:hAnsi="Times New Roman" w:cs="Times New Roman"/>
                <w:b/>
              </w:rPr>
              <w:t>№ Приказа</w:t>
            </w:r>
          </w:p>
        </w:tc>
      </w:tr>
      <w:tr w:rsidR="008B7AE0" w:rsidRPr="003945C9" w:rsidTr="00BE68C0">
        <w:trPr>
          <w:trHeight w:val="574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 w:rsidRPr="003945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Анна Сергеевна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74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Ксения Сергеевна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74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Махнева Ульяна Романовна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Сергеевна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701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география, история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74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Варвара Сергеевна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Елизавета Дмитриевна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119-од от 19.05.21</w:t>
            </w:r>
          </w:p>
        </w:tc>
      </w:tr>
      <w:tr w:rsidR="008B7AE0" w:rsidRPr="003945C9" w:rsidTr="00BE68C0">
        <w:trPr>
          <w:trHeight w:val="685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 Станиславович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экономика, математика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Ангелина Викторовна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120-од от 19.05.21</w:t>
            </w:r>
          </w:p>
        </w:tc>
      </w:tr>
      <w:tr w:rsidR="008B7AE0" w:rsidRPr="003945C9" w:rsidTr="00BE68C0">
        <w:trPr>
          <w:trHeight w:val="561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МХК, иностранный язык (английский) 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120-од от 19.05.21</w:t>
            </w:r>
          </w:p>
        </w:tc>
      </w:tr>
      <w:tr w:rsidR="008B7AE0" w:rsidRPr="003945C9" w:rsidTr="00BE68C0">
        <w:trPr>
          <w:trHeight w:val="559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Никита Максимович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120-од от 19.05.21</w:t>
            </w:r>
          </w:p>
        </w:tc>
      </w:tr>
      <w:tr w:rsidR="008B7AE0" w:rsidRPr="003945C9" w:rsidTr="00BE68C0">
        <w:trPr>
          <w:trHeight w:val="590"/>
        </w:trPr>
        <w:tc>
          <w:tcPr>
            <w:tcW w:w="851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110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Дмитриевна</w:t>
            </w:r>
          </w:p>
        </w:tc>
        <w:tc>
          <w:tcPr>
            <w:tcW w:w="88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799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23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19.05. 21</w:t>
            </w:r>
          </w:p>
        </w:tc>
        <w:tc>
          <w:tcPr>
            <w:tcW w:w="3677" w:type="dxa"/>
          </w:tcPr>
          <w:p w:rsidR="008B7AE0" w:rsidRPr="003945C9" w:rsidRDefault="008B7AE0" w:rsidP="00BF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120-од от 19.05.21</w:t>
            </w:r>
          </w:p>
        </w:tc>
      </w:tr>
    </w:tbl>
    <w:p w:rsidR="008B7AE0" w:rsidRPr="00D636C7" w:rsidRDefault="008B7AE0" w:rsidP="008B7AE0">
      <w:pPr>
        <w:ind w:firstLine="708"/>
        <w:jc w:val="both"/>
        <w:rPr>
          <w:rFonts w:ascii="Times New Roman" w:hAnsi="Times New Roman" w:cs="Times New Roman"/>
        </w:rPr>
      </w:pPr>
    </w:p>
    <w:p w:rsidR="00D776FC" w:rsidRDefault="006C40A5" w:rsidP="00883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Обучающиеся, решившие продолжить обучение в ВУЗах, </w:t>
      </w:r>
      <w:r w:rsidR="00C26533">
        <w:rPr>
          <w:rFonts w:ascii="Times New Roman" w:hAnsi="Times New Roman" w:cs="Times New Roman"/>
        </w:rPr>
        <w:t>сдавали ЕГЭ и получили следующие результаты.</w:t>
      </w:r>
    </w:p>
    <w:p w:rsidR="00D21054" w:rsidRPr="00883233" w:rsidRDefault="00D21054" w:rsidP="00883233">
      <w:pPr>
        <w:rPr>
          <w:rFonts w:ascii="Times New Roman" w:hAnsi="Times New Roman" w:cs="Times New Roman"/>
        </w:rPr>
      </w:pPr>
    </w:p>
    <w:p w:rsidR="008B7AE0" w:rsidRDefault="00D636C7" w:rsidP="008B7AE0">
      <w:pPr>
        <w:jc w:val="center"/>
        <w:rPr>
          <w:rFonts w:ascii="Times New Roman" w:hAnsi="Times New Roman" w:cs="Times New Roman"/>
          <w:b/>
        </w:rPr>
      </w:pPr>
      <w:r w:rsidRPr="00D636C7">
        <w:rPr>
          <w:rFonts w:ascii="Times New Roman" w:hAnsi="Times New Roman" w:cs="Times New Roman"/>
          <w:b/>
        </w:rPr>
        <w:t>Результаты Единого государственного экзамена (ЕГЭ)    2015 – 20</w:t>
      </w:r>
      <w:r w:rsidR="00C26533">
        <w:rPr>
          <w:rFonts w:ascii="Times New Roman" w:hAnsi="Times New Roman" w:cs="Times New Roman"/>
          <w:b/>
        </w:rPr>
        <w:t>2</w:t>
      </w:r>
      <w:r w:rsidR="008B7AE0">
        <w:rPr>
          <w:rFonts w:ascii="Times New Roman" w:hAnsi="Times New Roman" w:cs="Times New Roman"/>
          <w:b/>
        </w:rPr>
        <w:t>1</w:t>
      </w:r>
      <w:r w:rsidRPr="00D636C7">
        <w:rPr>
          <w:rFonts w:ascii="Times New Roman" w:hAnsi="Times New Roman" w:cs="Times New Roman"/>
          <w:b/>
        </w:rPr>
        <w:t>г.г.</w:t>
      </w:r>
    </w:p>
    <w:p w:rsidR="00883233" w:rsidRPr="00D636C7" w:rsidRDefault="00883233" w:rsidP="008B7AE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3119"/>
        <w:gridCol w:w="1701"/>
        <w:gridCol w:w="1701"/>
        <w:gridCol w:w="1559"/>
        <w:gridCol w:w="1701"/>
        <w:gridCol w:w="1701"/>
        <w:gridCol w:w="1843"/>
        <w:gridCol w:w="1842"/>
      </w:tblGrid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8B7AE0" w:rsidRPr="00D636C7" w:rsidTr="00BE68C0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Средний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Средний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Средний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Средний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Средний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</w:t>
            </w:r>
          </w:p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Средний </w:t>
            </w:r>
          </w:p>
          <w:p w:rsidR="008B7AE0" w:rsidRPr="00D636C7" w:rsidRDefault="008B7AE0" w:rsidP="00BF7D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8B7AE0" w:rsidRPr="00D636C7" w:rsidTr="00BE68C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математика (б)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B32559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43E0">
              <w:rPr>
                <w:rFonts w:ascii="Times New Roman" w:hAnsi="Times New Roman" w:cs="Times New Roman"/>
              </w:rPr>
              <w:t>,5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математика (п)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BE68C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8B7AE0" w:rsidRPr="00D636C7" w:rsidTr="00BE68C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8B7AE0" w:rsidRPr="00D636C7" w:rsidTr="00BE68C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B7AE0" w:rsidRPr="00D636C7" w:rsidTr="00BE68C0">
        <w:trPr>
          <w:trHeight w:val="3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B7AE0" w:rsidRPr="00D636C7" w:rsidTr="00BE68C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0807CC">
            <w:pPr>
              <w:jc w:val="center"/>
              <w:rPr>
                <w:rFonts w:ascii="Times New Roman" w:hAnsi="Times New Roman" w:cs="Times New Roman"/>
              </w:rPr>
            </w:pPr>
            <w:r w:rsidRPr="00D636C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C2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8B7AE0" w:rsidP="008B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8B7AE0" w:rsidRPr="00D636C7" w:rsidTr="00BE68C0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8B7AE0" w:rsidP="00080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36C7">
              <w:rPr>
                <w:rFonts w:ascii="Times New Roman" w:hAnsi="Times New Roman" w:cs="Times New Roman"/>
                <w:b/>
              </w:rPr>
              <w:t>По всем предметам: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240BCB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240BCB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E0" w:rsidRPr="00D636C7" w:rsidRDefault="00240BCB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240BCB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240BCB" w:rsidP="000807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240BCB" w:rsidP="00C26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0" w:rsidRPr="00D636C7" w:rsidRDefault="00F94E01" w:rsidP="008B7A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74,8</w:t>
            </w:r>
          </w:p>
        </w:tc>
      </w:tr>
    </w:tbl>
    <w:p w:rsidR="00D636C7" w:rsidRPr="00D636C7" w:rsidRDefault="00D636C7" w:rsidP="00D636C7">
      <w:pPr>
        <w:rPr>
          <w:rFonts w:ascii="Times New Roman" w:hAnsi="Times New Roman" w:cs="Times New Roman"/>
        </w:rPr>
      </w:pPr>
    </w:p>
    <w:p w:rsidR="00D636C7" w:rsidRDefault="00D636C7" w:rsidP="00C26533">
      <w:pPr>
        <w:jc w:val="center"/>
        <w:rPr>
          <w:rFonts w:ascii="Times New Roman" w:hAnsi="Times New Roman" w:cs="Times New Roman"/>
          <w:b/>
          <w:u w:val="single"/>
        </w:rPr>
      </w:pPr>
      <w:r w:rsidRPr="00D636C7">
        <w:rPr>
          <w:rFonts w:ascii="Times New Roman" w:hAnsi="Times New Roman" w:cs="Times New Roman"/>
          <w:b/>
        </w:rPr>
        <w:t xml:space="preserve">Наличие выпускников 11 класса </w:t>
      </w:r>
      <w:r w:rsidR="00AE1C6C">
        <w:rPr>
          <w:rFonts w:ascii="Times New Roman" w:hAnsi="Times New Roman" w:cs="Times New Roman"/>
          <w:b/>
        </w:rPr>
        <w:t>2019-2020</w:t>
      </w:r>
      <w:r w:rsidRPr="00D636C7">
        <w:rPr>
          <w:rFonts w:ascii="Times New Roman" w:hAnsi="Times New Roman" w:cs="Times New Roman"/>
          <w:b/>
        </w:rPr>
        <w:t xml:space="preserve"> учебного года, </w:t>
      </w:r>
      <w:r w:rsidR="00C26533">
        <w:rPr>
          <w:rFonts w:ascii="Times New Roman" w:hAnsi="Times New Roman" w:cs="Times New Roman"/>
          <w:b/>
        </w:rPr>
        <w:t>набравших на ЕГЭ-202</w:t>
      </w:r>
      <w:r w:rsidR="00BE68C0">
        <w:rPr>
          <w:rFonts w:ascii="Times New Roman" w:hAnsi="Times New Roman" w:cs="Times New Roman"/>
          <w:b/>
        </w:rPr>
        <w:t>1</w:t>
      </w:r>
      <w:r w:rsidRPr="00D636C7">
        <w:rPr>
          <w:rFonts w:ascii="Times New Roman" w:hAnsi="Times New Roman" w:cs="Times New Roman"/>
          <w:b/>
        </w:rPr>
        <w:t xml:space="preserve"> </w:t>
      </w:r>
      <w:r w:rsidR="00CB1A93" w:rsidRPr="00CB1A93">
        <w:rPr>
          <w:rFonts w:ascii="Times New Roman" w:hAnsi="Times New Roman" w:cs="Times New Roman"/>
          <w:b/>
          <w:u w:val="single"/>
        </w:rPr>
        <w:t xml:space="preserve">от </w:t>
      </w:r>
      <w:r w:rsidR="00AE1C6C">
        <w:rPr>
          <w:rFonts w:ascii="Times New Roman" w:hAnsi="Times New Roman" w:cs="Times New Roman"/>
          <w:b/>
          <w:u w:val="single"/>
        </w:rPr>
        <w:t>8</w:t>
      </w:r>
      <w:r w:rsidR="00BE68C0">
        <w:rPr>
          <w:rFonts w:ascii="Times New Roman" w:hAnsi="Times New Roman" w:cs="Times New Roman"/>
          <w:b/>
          <w:u w:val="single"/>
        </w:rPr>
        <w:t>0</w:t>
      </w:r>
      <w:r w:rsidRPr="00D636C7">
        <w:rPr>
          <w:rFonts w:ascii="Times New Roman" w:hAnsi="Times New Roman" w:cs="Times New Roman"/>
          <w:b/>
          <w:u w:val="single"/>
        </w:rPr>
        <w:t xml:space="preserve"> </w:t>
      </w:r>
      <w:r w:rsidR="00CB1A93">
        <w:rPr>
          <w:rFonts w:ascii="Times New Roman" w:hAnsi="Times New Roman" w:cs="Times New Roman"/>
          <w:b/>
          <w:u w:val="single"/>
        </w:rPr>
        <w:t xml:space="preserve">до 99 </w:t>
      </w:r>
      <w:r w:rsidRPr="00D636C7">
        <w:rPr>
          <w:rFonts w:ascii="Times New Roman" w:hAnsi="Times New Roman" w:cs="Times New Roman"/>
          <w:b/>
          <w:u w:val="single"/>
        </w:rPr>
        <w:t>баллов</w:t>
      </w:r>
      <w:r w:rsidR="00CB1A93">
        <w:rPr>
          <w:rFonts w:ascii="Times New Roman" w:hAnsi="Times New Roman" w:cs="Times New Roman"/>
          <w:b/>
          <w:u w:val="single"/>
        </w:rPr>
        <w:t xml:space="preserve"> </w:t>
      </w:r>
    </w:p>
    <w:p w:rsidR="00BE68C0" w:rsidRDefault="00BE68C0" w:rsidP="00C2653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jc w:val="center"/>
        <w:tblInd w:w="-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6"/>
        <w:gridCol w:w="855"/>
        <w:gridCol w:w="15"/>
        <w:gridCol w:w="3079"/>
        <w:gridCol w:w="2132"/>
        <w:gridCol w:w="2907"/>
      </w:tblGrid>
      <w:tr w:rsidR="004D761C" w:rsidRPr="00D96E3E" w:rsidTr="004D761C">
        <w:trPr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7C73DA" w:rsidRPr="007C73DA" w:rsidRDefault="004D761C" w:rsidP="007C73D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ФИО педагога</w:t>
            </w:r>
            <w:r w:rsidR="007C73DA"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подготовившего выпускников, </w:t>
            </w:r>
          </w:p>
          <w:p w:rsidR="004D761C" w:rsidRPr="007C73DA" w:rsidRDefault="007C73DA" w:rsidP="007C73D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набравших на ЕГЭ от 80 до 99 баллов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7C73DA" w:rsidRDefault="004D761C" w:rsidP="00BE6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D761C" w:rsidRPr="007C73DA" w:rsidRDefault="004D761C" w:rsidP="00BE6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  <w:p w:rsidR="004D761C" w:rsidRPr="007C73DA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7C73DA" w:rsidRDefault="004D761C" w:rsidP="00BE6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выпускников, </w:t>
            </w:r>
          </w:p>
          <w:p w:rsidR="004D761C" w:rsidRPr="007C73DA" w:rsidRDefault="004D761C" w:rsidP="00BE6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набравших на ЕГЭ </w:t>
            </w:r>
            <w:proofErr w:type="gramEnd"/>
          </w:p>
          <w:p w:rsidR="004D761C" w:rsidRPr="007C73DA" w:rsidRDefault="004D761C" w:rsidP="00BE6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от 80 до 99 баллов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7C73DA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7C73DA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73DA">
              <w:rPr>
                <w:rFonts w:ascii="Times New Roman" w:hAnsi="Times New Roman" w:cs="Times New Roman"/>
                <w:b/>
                <w:sz w:val="22"/>
                <w:szCs w:val="22"/>
              </w:rPr>
              <w:t>Кол-во баллов</w:t>
            </w:r>
          </w:p>
          <w:p w:rsidR="004D761C" w:rsidRPr="007C73DA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761C" w:rsidRPr="00D96E3E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D96E3E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Ярославцева Т.А.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D96E3E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D96E3E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D96E3E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D96E3E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Плавочевская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4D76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Н.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D96E3E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М.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Е.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Салосина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Семина В.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Воронов С.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Воронова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Семина 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Ставская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Семина В.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Разинкина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Чучула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Воронова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Бусаров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Шишкин Н.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Закожурникова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Бушков Н.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Плавочевская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Семина В.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Чучула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Юкачева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 w:val="restart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Пшеницына И.А.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Воронов С.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Завадская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Заостровский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 w:rsidRPr="00BE68C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vMerge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 w:rsidRPr="00BE68C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Pr="00BE68C0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А.</w:t>
            </w:r>
          </w:p>
        </w:tc>
        <w:tc>
          <w:tcPr>
            <w:tcW w:w="2132" w:type="dxa"/>
            <w:shd w:val="clear" w:color="auto" w:fill="auto"/>
          </w:tcPr>
          <w:p w:rsidR="004D761C" w:rsidRPr="00BE68C0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Pr="00BE68C0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И.</w:t>
            </w:r>
          </w:p>
        </w:tc>
        <w:tc>
          <w:tcPr>
            <w:tcW w:w="2132" w:type="dxa"/>
            <w:shd w:val="clear" w:color="auto" w:fill="auto"/>
          </w:tcPr>
          <w:p w:rsidR="004D761C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61C" w:rsidTr="004D761C">
        <w:trPr>
          <w:jc w:val="center"/>
        </w:trPr>
        <w:tc>
          <w:tcPr>
            <w:tcW w:w="5146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Т.В.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4" w:type="dxa"/>
            <w:gridSpan w:val="2"/>
            <w:shd w:val="clear" w:color="auto" w:fill="auto"/>
            <w:vAlign w:val="center"/>
          </w:tcPr>
          <w:p w:rsidR="004D761C" w:rsidRDefault="004D761C" w:rsidP="00937A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32" w:type="dxa"/>
            <w:shd w:val="clear" w:color="auto" w:fill="auto"/>
          </w:tcPr>
          <w:p w:rsidR="004D761C" w:rsidRDefault="004D761C" w:rsidP="00BF7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D761C" w:rsidRDefault="004D761C" w:rsidP="00BF7D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BE68C0" w:rsidRDefault="00BE68C0" w:rsidP="00C26533">
      <w:pPr>
        <w:jc w:val="center"/>
        <w:rPr>
          <w:rFonts w:ascii="Times New Roman" w:hAnsi="Times New Roman" w:cs="Times New Roman"/>
          <w:b/>
          <w:u w:val="single"/>
        </w:rPr>
      </w:pPr>
    </w:p>
    <w:p w:rsidR="00C26533" w:rsidRPr="00D636C7" w:rsidRDefault="00C26533" w:rsidP="00C2653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943"/>
        <w:gridCol w:w="2601"/>
        <w:gridCol w:w="4194"/>
        <w:gridCol w:w="2468"/>
        <w:gridCol w:w="2268"/>
        <w:gridCol w:w="1701"/>
      </w:tblGrid>
      <w:tr w:rsidR="00141E81" w:rsidTr="00141E81">
        <w:trPr>
          <w:trHeight w:val="275"/>
        </w:trPr>
        <w:tc>
          <w:tcPr>
            <w:tcW w:w="943" w:type="dxa"/>
          </w:tcPr>
          <w:p w:rsidR="00141E81" w:rsidRPr="00CB1A93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1A93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CB1A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1A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1A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01" w:type="dxa"/>
          </w:tcPr>
          <w:p w:rsidR="00141E81" w:rsidRPr="00CB1A93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1A9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194" w:type="dxa"/>
          </w:tcPr>
          <w:p w:rsidR="00141E81" w:rsidRPr="00CB1A93" w:rsidRDefault="00141E81" w:rsidP="00141E81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2468" w:type="dxa"/>
          </w:tcPr>
          <w:p w:rsidR="00141E81" w:rsidRPr="00CB1A93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сдающих</w:t>
            </w:r>
            <w:proofErr w:type="gramEnd"/>
          </w:p>
        </w:tc>
        <w:tc>
          <w:tcPr>
            <w:tcW w:w="2268" w:type="dxa"/>
          </w:tcPr>
          <w:p w:rsidR="00141E81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1A93">
              <w:rPr>
                <w:rFonts w:ascii="Times New Roman" w:hAnsi="Times New Roman" w:cs="Times New Roman"/>
                <w:b/>
              </w:rPr>
              <w:t>Кол-во человек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41E81" w:rsidRPr="00CB1A93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6E3E">
              <w:rPr>
                <w:rFonts w:ascii="Times New Roman" w:hAnsi="Times New Roman" w:cs="Times New Roman"/>
              </w:rPr>
              <w:t xml:space="preserve">набравших на ЕГЭ </w:t>
            </w:r>
            <w:r w:rsidRPr="00D776FC">
              <w:rPr>
                <w:rFonts w:ascii="Times New Roman" w:hAnsi="Times New Roman" w:cs="Times New Roman"/>
              </w:rPr>
              <w:t>от 80 до 99 баллов</w:t>
            </w:r>
          </w:p>
        </w:tc>
        <w:tc>
          <w:tcPr>
            <w:tcW w:w="1701" w:type="dxa"/>
          </w:tcPr>
          <w:p w:rsidR="00141E81" w:rsidRPr="00CB1A93" w:rsidRDefault="00141E81" w:rsidP="00CB1A93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от всех сдающих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И.М., Ярославцева Т.А.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44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BF7DF0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BF7DF0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BF7DF0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Закожурникова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</w:tr>
      <w:tr w:rsidR="00141E81" w:rsidTr="00141E81">
        <w:trPr>
          <w:trHeight w:val="291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Пшеницына И.А.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194" w:type="dxa"/>
          </w:tcPr>
          <w:p w:rsidR="00141E81" w:rsidRDefault="00141E81" w:rsidP="004D761C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</w:t>
            </w:r>
            <w:r w:rsidR="004D7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141E81" w:rsidTr="00141E81">
        <w:trPr>
          <w:trHeight w:val="275"/>
        </w:trPr>
        <w:tc>
          <w:tcPr>
            <w:tcW w:w="943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1" w:type="dxa"/>
          </w:tcPr>
          <w:p w:rsidR="00141E81" w:rsidRDefault="00141E81" w:rsidP="00D636C7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194" w:type="dxa"/>
          </w:tcPr>
          <w:p w:rsidR="00141E81" w:rsidRDefault="00141E81" w:rsidP="00141E81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Карасева Т.В.</w:t>
            </w:r>
          </w:p>
        </w:tc>
        <w:tc>
          <w:tcPr>
            <w:tcW w:w="24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41E81" w:rsidRDefault="00141E81" w:rsidP="00B5172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</w:tr>
    </w:tbl>
    <w:p w:rsidR="00D636C7" w:rsidRDefault="00D636C7" w:rsidP="00D636C7">
      <w:pPr>
        <w:tabs>
          <w:tab w:val="left" w:pos="1170"/>
        </w:tabs>
        <w:rPr>
          <w:rFonts w:ascii="Times New Roman" w:hAnsi="Times New Roman" w:cs="Times New Roman"/>
        </w:rPr>
      </w:pPr>
    </w:p>
    <w:p w:rsidR="00883233" w:rsidRPr="00883233" w:rsidRDefault="00883233" w:rsidP="00883233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Результаты </w:t>
      </w:r>
      <w:r w:rsidRPr="00883233">
        <w:rPr>
          <w:rFonts w:ascii="Times New Roman" w:hAnsi="Times New Roman" w:cs="Times New Roman"/>
          <w:b/>
        </w:rPr>
        <w:t>ГИА выпускников, получивших медали «За особые успехи в учении» в 2021 году</w:t>
      </w:r>
    </w:p>
    <w:tbl>
      <w:tblPr>
        <w:tblW w:w="145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647"/>
        <w:gridCol w:w="942"/>
        <w:gridCol w:w="941"/>
        <w:gridCol w:w="941"/>
        <w:gridCol w:w="808"/>
        <w:gridCol w:w="807"/>
        <w:gridCol w:w="941"/>
        <w:gridCol w:w="808"/>
        <w:gridCol w:w="807"/>
        <w:gridCol w:w="808"/>
        <w:gridCol w:w="673"/>
        <w:gridCol w:w="1063"/>
        <w:gridCol w:w="820"/>
      </w:tblGrid>
      <w:tr w:rsidR="00883233" w:rsidTr="00507CAB">
        <w:trPr>
          <w:trHeight w:val="919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</w:pPr>
            <w:r w:rsidRPr="00D51A17">
              <w:rPr>
                <w:iCs/>
              </w:rPr>
              <w:t xml:space="preserve">№ </w:t>
            </w:r>
            <w:proofErr w:type="spellStart"/>
            <w:proofErr w:type="gramStart"/>
            <w:r w:rsidRPr="00D51A17">
              <w:rPr>
                <w:iCs/>
              </w:rPr>
              <w:t>п</w:t>
            </w:r>
            <w:proofErr w:type="spellEnd"/>
            <w:proofErr w:type="gramEnd"/>
            <w:r w:rsidRPr="00D51A17">
              <w:rPr>
                <w:iCs/>
              </w:rPr>
              <w:t>/</w:t>
            </w:r>
            <w:proofErr w:type="spellStart"/>
            <w:r w:rsidRPr="00D51A17">
              <w:rPr>
                <w:iCs/>
              </w:rPr>
              <w:t>п</w:t>
            </w:r>
            <w:proofErr w:type="spellEnd"/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r w:rsidRPr="00D51A17">
              <w:t>Ф.И.О. медалиста</w:t>
            </w:r>
          </w:p>
        </w:tc>
        <w:tc>
          <w:tcPr>
            <w:tcW w:w="942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41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D0B1F">
              <w:rPr>
                <w:iCs/>
                <w:sz w:val="20"/>
                <w:szCs w:val="20"/>
              </w:rPr>
              <w:t>Матема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тика</w:t>
            </w:r>
            <w:proofErr w:type="spellEnd"/>
            <w:r w:rsidRPr="005D0B1F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5D0B1F">
              <w:rPr>
                <w:iCs/>
                <w:sz w:val="20"/>
                <w:szCs w:val="20"/>
              </w:rPr>
              <w:t>П</w:t>
            </w:r>
            <w:proofErr w:type="gram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proofErr w:type="gramStart"/>
            <w:r w:rsidRPr="005D0B1F">
              <w:rPr>
                <w:iCs/>
                <w:sz w:val="20"/>
                <w:szCs w:val="20"/>
              </w:rPr>
              <w:t>Литера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тура</w:t>
            </w:r>
            <w:proofErr w:type="gram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883233" w:rsidRDefault="00883233" w:rsidP="00BF7DF0">
            <w:pPr>
              <w:pStyle w:val="Default"/>
              <w:rPr>
                <w:iCs/>
                <w:sz w:val="20"/>
                <w:szCs w:val="20"/>
              </w:rPr>
            </w:pPr>
            <w:proofErr w:type="spellStart"/>
            <w:r w:rsidRPr="005D0B1F">
              <w:rPr>
                <w:iCs/>
                <w:sz w:val="20"/>
                <w:szCs w:val="20"/>
              </w:rPr>
              <w:t>Инфо</w:t>
            </w:r>
            <w:r>
              <w:rPr>
                <w:iCs/>
                <w:sz w:val="20"/>
                <w:szCs w:val="20"/>
              </w:rPr>
              <w:t>р</w:t>
            </w:r>
            <w:proofErr w:type="spellEnd"/>
          </w:p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ма</w:t>
            </w:r>
            <w:r w:rsidRPr="005D0B1F">
              <w:rPr>
                <w:iCs/>
                <w:sz w:val="20"/>
                <w:szCs w:val="20"/>
              </w:rPr>
              <w:t>ти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ка</w:t>
            </w:r>
            <w:proofErr w:type="spell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5D0B1F">
              <w:rPr>
                <w:iCs/>
                <w:sz w:val="20"/>
                <w:szCs w:val="20"/>
              </w:rPr>
              <w:t>Исто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рия</w:t>
            </w:r>
            <w:proofErr w:type="spellEnd"/>
            <w:proofErr w:type="gram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Физика </w:t>
            </w:r>
          </w:p>
        </w:tc>
        <w:tc>
          <w:tcPr>
            <w:tcW w:w="808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07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Химия </w:t>
            </w:r>
          </w:p>
        </w:tc>
        <w:tc>
          <w:tcPr>
            <w:tcW w:w="808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5D0B1F">
              <w:rPr>
                <w:iCs/>
                <w:sz w:val="20"/>
                <w:szCs w:val="20"/>
              </w:rPr>
              <w:t>Биоло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гия</w:t>
            </w:r>
            <w:proofErr w:type="spellEnd"/>
            <w:proofErr w:type="gram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063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сумма трех </w:t>
            </w:r>
            <w:proofErr w:type="spellStart"/>
            <w:proofErr w:type="gramStart"/>
            <w:r w:rsidRPr="005D0B1F">
              <w:rPr>
                <w:iCs/>
                <w:sz w:val="20"/>
                <w:szCs w:val="20"/>
              </w:rPr>
              <w:t>наимень</w:t>
            </w:r>
            <w:r>
              <w:rPr>
                <w:iCs/>
                <w:sz w:val="20"/>
                <w:szCs w:val="20"/>
              </w:rPr>
              <w:t>-</w:t>
            </w:r>
            <w:r w:rsidRPr="005D0B1F">
              <w:rPr>
                <w:iCs/>
                <w:sz w:val="20"/>
                <w:szCs w:val="20"/>
              </w:rPr>
              <w:t>ших</w:t>
            </w:r>
            <w:proofErr w:type="spellEnd"/>
            <w:proofErr w:type="gramEnd"/>
            <w:r w:rsidRPr="005D0B1F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</w:tcPr>
          <w:p w:rsidR="00883233" w:rsidRPr="005D0B1F" w:rsidRDefault="00883233" w:rsidP="00BF7DF0">
            <w:pPr>
              <w:pStyle w:val="Default"/>
              <w:rPr>
                <w:sz w:val="20"/>
                <w:szCs w:val="20"/>
              </w:rPr>
            </w:pPr>
            <w:r w:rsidRPr="005D0B1F">
              <w:rPr>
                <w:iCs/>
                <w:sz w:val="20"/>
                <w:szCs w:val="20"/>
              </w:rPr>
              <w:t xml:space="preserve">Сумма баллов по всем предметам </w:t>
            </w:r>
          </w:p>
        </w:tc>
      </w:tr>
      <w:tr w:rsidR="00883233" w:rsidTr="00507CAB">
        <w:trPr>
          <w:trHeight w:val="576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r>
              <w:t>Нечаева Анастасия Сергеевна</w:t>
            </w:r>
          </w:p>
        </w:tc>
        <w:tc>
          <w:tcPr>
            <w:tcW w:w="942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67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106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242</w:t>
            </w:r>
          </w:p>
        </w:tc>
        <w:tc>
          <w:tcPr>
            <w:tcW w:w="820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242</w:t>
            </w:r>
          </w:p>
        </w:tc>
      </w:tr>
      <w:tr w:rsidR="00883233" w:rsidTr="00507CAB">
        <w:trPr>
          <w:trHeight w:val="416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proofErr w:type="spellStart"/>
            <w:r>
              <w:t>Занина</w:t>
            </w:r>
            <w:proofErr w:type="spellEnd"/>
            <w:r>
              <w:t xml:space="preserve"> Надежда Владимировн</w:t>
            </w:r>
            <w:r w:rsidR="00507CAB">
              <w:t>а</w:t>
            </w:r>
          </w:p>
        </w:tc>
        <w:tc>
          <w:tcPr>
            <w:tcW w:w="942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96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86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67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106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252</w:t>
            </w:r>
          </w:p>
        </w:tc>
        <w:tc>
          <w:tcPr>
            <w:tcW w:w="820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252</w:t>
            </w:r>
          </w:p>
        </w:tc>
      </w:tr>
      <w:tr w:rsidR="00883233" w:rsidTr="00507CAB">
        <w:trPr>
          <w:trHeight w:val="547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proofErr w:type="spellStart"/>
            <w:r>
              <w:t>Юкачева</w:t>
            </w:r>
            <w:proofErr w:type="spellEnd"/>
            <w:r>
              <w:t xml:space="preserve"> Валерия Станиславовна</w:t>
            </w:r>
          </w:p>
        </w:tc>
        <w:tc>
          <w:tcPr>
            <w:tcW w:w="942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96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82</w:t>
            </w:r>
          </w:p>
        </w:tc>
        <w:tc>
          <w:tcPr>
            <w:tcW w:w="67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106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252</w:t>
            </w:r>
          </w:p>
        </w:tc>
        <w:tc>
          <w:tcPr>
            <w:tcW w:w="820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252</w:t>
            </w:r>
          </w:p>
        </w:tc>
      </w:tr>
      <w:tr w:rsidR="00883233" w:rsidTr="00507CAB">
        <w:trPr>
          <w:trHeight w:val="541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proofErr w:type="spellStart"/>
            <w:r>
              <w:t>Сажаева</w:t>
            </w:r>
            <w:proofErr w:type="spellEnd"/>
            <w:r>
              <w:t xml:space="preserve"> Александра Максимовна</w:t>
            </w:r>
          </w:p>
        </w:tc>
        <w:tc>
          <w:tcPr>
            <w:tcW w:w="942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94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78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67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106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262</w:t>
            </w:r>
          </w:p>
        </w:tc>
        <w:tc>
          <w:tcPr>
            <w:tcW w:w="820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262</w:t>
            </w:r>
          </w:p>
        </w:tc>
      </w:tr>
      <w:tr w:rsidR="00883233" w:rsidTr="00507CAB">
        <w:trPr>
          <w:trHeight w:val="409"/>
        </w:trPr>
        <w:tc>
          <w:tcPr>
            <w:tcW w:w="52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647" w:type="dxa"/>
          </w:tcPr>
          <w:p w:rsidR="00883233" w:rsidRPr="00D51A17" w:rsidRDefault="00883233" w:rsidP="00BF7DF0">
            <w:pPr>
              <w:pStyle w:val="Default"/>
            </w:pPr>
            <w:r>
              <w:t>Федоров Сергей Максимович</w:t>
            </w:r>
          </w:p>
        </w:tc>
        <w:tc>
          <w:tcPr>
            <w:tcW w:w="942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96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88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941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90</w:t>
            </w:r>
          </w:p>
        </w:tc>
        <w:tc>
          <w:tcPr>
            <w:tcW w:w="807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808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67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</w:p>
        </w:tc>
        <w:tc>
          <w:tcPr>
            <w:tcW w:w="1063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268</w:t>
            </w:r>
          </w:p>
        </w:tc>
        <w:tc>
          <w:tcPr>
            <w:tcW w:w="820" w:type="dxa"/>
          </w:tcPr>
          <w:p w:rsidR="00883233" w:rsidRPr="00D51A17" w:rsidRDefault="00883233" w:rsidP="00BF7DF0">
            <w:pPr>
              <w:pStyle w:val="Default"/>
              <w:rPr>
                <w:iCs/>
              </w:rPr>
            </w:pPr>
            <w:r>
              <w:rPr>
                <w:iCs/>
              </w:rPr>
              <w:t>364</w:t>
            </w:r>
          </w:p>
        </w:tc>
      </w:tr>
    </w:tbl>
    <w:p w:rsidR="00883233" w:rsidRDefault="00883233" w:rsidP="00883233"/>
    <w:p w:rsidR="00883233" w:rsidRPr="005D0B1F" w:rsidRDefault="00D21054" w:rsidP="00883233">
      <w:pPr>
        <w:pStyle w:val="Default"/>
      </w:pPr>
      <w:r>
        <w:t xml:space="preserve">           </w:t>
      </w:r>
      <w:bookmarkStart w:id="0" w:name="_GoBack"/>
      <w:bookmarkEnd w:id="0"/>
      <w:r w:rsidR="00883233" w:rsidRPr="005D0B1F">
        <w:t xml:space="preserve">В 2020/2021 учебном году с выпускниками, получившими медали «За особые успехи в учении», проведена следующая работа: </w:t>
      </w:r>
    </w:p>
    <w:p w:rsidR="00883233" w:rsidRPr="005D0B1F" w:rsidRDefault="00883233" w:rsidP="00883233">
      <w:pPr>
        <w:pStyle w:val="Default"/>
        <w:spacing w:after="55"/>
      </w:pPr>
      <w:r>
        <w:t xml:space="preserve">- </w:t>
      </w:r>
      <w:r w:rsidRPr="005D0B1F">
        <w:t xml:space="preserve">изучение нормативных документов с претендентами на получение медали «За особые успехи в учении» и их родителями (под подпись); </w:t>
      </w:r>
    </w:p>
    <w:p w:rsidR="00883233" w:rsidRDefault="00883233" w:rsidP="00883233">
      <w:pPr>
        <w:pStyle w:val="Default"/>
        <w:spacing w:after="55"/>
      </w:pPr>
      <w:r>
        <w:t xml:space="preserve">- </w:t>
      </w:r>
      <w:r w:rsidRPr="005D0B1F">
        <w:t>организация индивидуальной работы с выпускниками, претендующими на высокие результаты экзаменов и получение медали «За особые успехи в учении»</w:t>
      </w:r>
      <w:r>
        <w:t xml:space="preserve">; </w:t>
      </w:r>
    </w:p>
    <w:p w:rsidR="00883233" w:rsidRPr="005D0B1F" w:rsidRDefault="00883233" w:rsidP="00883233">
      <w:pPr>
        <w:pStyle w:val="Default"/>
        <w:spacing w:after="55"/>
      </w:pPr>
      <w:r>
        <w:t>-</w:t>
      </w:r>
      <w:r w:rsidRPr="005D0B1F">
        <w:t xml:space="preserve"> мотивирование обучающихся на участие в интеллектуальных конкурсах, конференциях, научно-практических конференциях и олимпиадах различного уровня. </w:t>
      </w:r>
    </w:p>
    <w:p w:rsidR="00D636C7" w:rsidRDefault="00D636C7" w:rsidP="00D636C7">
      <w:pPr>
        <w:rPr>
          <w:rFonts w:ascii="Times New Roman" w:hAnsi="Times New Roman" w:cs="Times New Roman"/>
        </w:rPr>
      </w:pPr>
    </w:p>
    <w:p w:rsidR="00BF7DF0" w:rsidRDefault="00BF7DF0" w:rsidP="00BF7D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ОСНОВНОЙ ГОСУДАРСТВЕННЫЙ ЭКЗАМЕН (ОГЭ) – 2021</w:t>
      </w:r>
    </w:p>
    <w:p w:rsidR="00BF7DF0" w:rsidRDefault="00BF7DF0" w:rsidP="00BF7DF0">
      <w:pPr>
        <w:jc w:val="center"/>
        <w:rPr>
          <w:rFonts w:ascii="Times New Roman" w:hAnsi="Times New Roman" w:cs="Times New Roman"/>
          <w:b/>
        </w:rPr>
      </w:pPr>
    </w:p>
    <w:p w:rsidR="00BF7DF0" w:rsidRPr="00BF7DF0" w:rsidRDefault="00BF7DF0" w:rsidP="00BF7DF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lang w:eastAsia="en-US"/>
        </w:rPr>
      </w:pPr>
      <w:r w:rsidRPr="00BF7DF0">
        <w:rPr>
          <w:rFonts w:ascii="Times New Roman" w:eastAsiaTheme="minorHAnsi" w:hAnsi="Times New Roman" w:cs="Times New Roman"/>
          <w:lang w:eastAsia="en-US"/>
        </w:rPr>
        <w:t xml:space="preserve">Основной государственный экзамен (далее – ОГЭ) в системе оценки качества образования выступает как инструмент, позволяющий получить информацию о том - какие элементы основной общеобразовательной программы основного общего образования освоены выпускниками. </w:t>
      </w:r>
    </w:p>
    <w:p w:rsidR="00BF7DF0" w:rsidRDefault="00BF7DF0" w:rsidP="00BF7DF0">
      <w:pPr>
        <w:rPr>
          <w:rFonts w:ascii="Times New Roman" w:eastAsiaTheme="minorHAnsi" w:hAnsi="Times New Roman" w:cs="Times New Roman"/>
          <w:lang w:eastAsia="en-US"/>
        </w:rPr>
      </w:pPr>
      <w:r w:rsidRPr="00BF7DF0">
        <w:rPr>
          <w:rFonts w:ascii="Times New Roman" w:eastAsiaTheme="minorHAnsi" w:hAnsi="Times New Roman" w:cs="Times New Roman"/>
          <w:lang w:eastAsia="en-US"/>
        </w:rPr>
        <w:t>В соответствии со ст. 59 Федерального закона от 29 декабря 2012 года № 273-ФЗ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независимой оценки качества подготовки обучающихся.</w:t>
      </w:r>
    </w:p>
    <w:p w:rsidR="00BF7DF0" w:rsidRPr="00BF7DF0" w:rsidRDefault="00BF7DF0" w:rsidP="00BF7DF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lang w:eastAsia="en-US"/>
        </w:rPr>
      </w:pPr>
      <w:r w:rsidRPr="00BF7DF0">
        <w:rPr>
          <w:rFonts w:ascii="Times New Roman" w:eastAsiaTheme="minorHAnsi" w:hAnsi="Times New Roman" w:cs="Times New Roman"/>
          <w:lang w:eastAsia="en-US"/>
        </w:rPr>
        <w:t xml:space="preserve">ОГЭ - один из ключевых элементов Российской системы оценки качества образования, который является основной формой государственной итоговой аттестации по образовательным программам основного общего образования. </w:t>
      </w:r>
    </w:p>
    <w:p w:rsidR="00BF7DF0" w:rsidRPr="00BF7DF0" w:rsidRDefault="00BF7DF0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</w:t>
      </w:r>
      <w:r w:rsidRPr="00BF7DF0">
        <w:rPr>
          <w:rFonts w:ascii="Times New Roman" w:eastAsiaTheme="minorHAnsi" w:hAnsi="Times New Roman" w:cs="Times New Roman"/>
          <w:lang w:eastAsia="en-US"/>
        </w:rPr>
        <w:t xml:space="preserve">Порядок проведения ГИА по образовательным программам основного общего образования утверждён приказом Министерства образования и науки Российской Федерации от 7 ноября 2018г., № 189/1513 (зарегистрирован Министерством юстиции Российской Федерации 10 декабря 2018г., регистрационный № 52952) (далее – Порядок) (в редакции приказа </w:t>
      </w:r>
      <w:proofErr w:type="spellStart"/>
      <w:r w:rsidRPr="00BF7DF0">
        <w:rPr>
          <w:rFonts w:ascii="Times New Roman" w:eastAsiaTheme="minorHAnsi" w:hAnsi="Times New Roman" w:cs="Times New Roman"/>
          <w:lang w:eastAsia="en-US"/>
        </w:rPr>
        <w:t>Минобрнауки</w:t>
      </w:r>
      <w:proofErr w:type="spellEnd"/>
      <w:r w:rsidRPr="00BF7DF0">
        <w:rPr>
          <w:rFonts w:ascii="Times New Roman" w:eastAsiaTheme="minorHAnsi" w:hAnsi="Times New Roman" w:cs="Times New Roman"/>
          <w:lang w:eastAsia="en-US"/>
        </w:rPr>
        <w:t xml:space="preserve"> России от 07.11.2018г., № 190/1512). </w:t>
      </w:r>
    </w:p>
    <w:p w:rsidR="00BF7DF0" w:rsidRPr="00BF7DF0" w:rsidRDefault="00BF7DF0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</w:t>
      </w:r>
      <w:r w:rsidRPr="00BF7DF0">
        <w:rPr>
          <w:rFonts w:ascii="Times New Roman" w:eastAsiaTheme="minorHAnsi" w:hAnsi="Times New Roman" w:cs="Times New Roman"/>
          <w:lang w:eastAsia="en-US"/>
        </w:rPr>
        <w:t xml:space="preserve">В соответствии с приказом </w:t>
      </w:r>
      <w:proofErr w:type="spellStart"/>
      <w:r w:rsidRPr="00BF7DF0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BF7DF0">
        <w:rPr>
          <w:rFonts w:ascii="Times New Roman" w:eastAsiaTheme="minorHAnsi" w:hAnsi="Times New Roman" w:cs="Times New Roman"/>
          <w:lang w:eastAsia="en-US"/>
        </w:rPr>
        <w:t xml:space="preserve"> России и </w:t>
      </w:r>
      <w:proofErr w:type="spellStart"/>
      <w:r w:rsidRPr="00BF7DF0">
        <w:rPr>
          <w:rFonts w:ascii="Times New Roman" w:eastAsiaTheme="minorHAnsi" w:hAnsi="Times New Roman" w:cs="Times New Roman"/>
          <w:lang w:eastAsia="en-US"/>
        </w:rPr>
        <w:t>Рособрнадзора</w:t>
      </w:r>
      <w:proofErr w:type="spellEnd"/>
      <w:r w:rsidRPr="00BF7DF0">
        <w:rPr>
          <w:rFonts w:ascii="Times New Roman" w:eastAsiaTheme="minorHAnsi" w:hAnsi="Times New Roman" w:cs="Times New Roman"/>
          <w:lang w:eastAsia="en-US"/>
        </w:rPr>
        <w:t xml:space="preserve"> от 16 марта 2021г., № 104/306 «Об особенностях проведения государственной итоговой аттестации по образовательным программам основного общего образования в 2021 году» ГИА в 2020/21 учебном году проводилась в формах ОГЭ и ГВЭ по русскому языку и математике. </w:t>
      </w:r>
    </w:p>
    <w:p w:rsidR="00BF7DF0" w:rsidRDefault="00BF7DF0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</w:t>
      </w:r>
      <w:r w:rsidRPr="00BF7DF0">
        <w:rPr>
          <w:rFonts w:ascii="Times New Roman" w:eastAsiaTheme="minorHAnsi" w:hAnsi="Times New Roman" w:cs="Times New Roman"/>
          <w:lang w:eastAsia="en-US"/>
        </w:rPr>
        <w:t xml:space="preserve">Модель основного государственного экзамена является преемственной по отношению к экзаменационной модели ЕГЭ, как в части контрольных измерительных материалов, так и в части использования специальных программных средств и технологий обработки результатов экзаменов, </w:t>
      </w:r>
      <w:proofErr w:type="spellStart"/>
      <w:r w:rsidRPr="00BF7DF0">
        <w:rPr>
          <w:rFonts w:ascii="Times New Roman" w:eastAsiaTheme="minorHAnsi" w:hAnsi="Times New Roman" w:cs="Times New Roman"/>
          <w:lang w:eastAsia="en-US"/>
        </w:rPr>
        <w:t>критериальной</w:t>
      </w:r>
      <w:proofErr w:type="spellEnd"/>
      <w:r w:rsidRPr="00BF7DF0">
        <w:rPr>
          <w:rFonts w:ascii="Times New Roman" w:eastAsiaTheme="minorHAnsi" w:hAnsi="Times New Roman" w:cs="Times New Roman"/>
          <w:lang w:eastAsia="en-US"/>
        </w:rPr>
        <w:t xml:space="preserve"> основы проверки и оценивания работ учащихся, обеспечивающих открытость и прозрачность результатов. </w:t>
      </w:r>
    </w:p>
    <w:p w:rsidR="00BF7DF0" w:rsidRPr="00BF7DF0" w:rsidRDefault="00BF7DF0" w:rsidP="00BF7DF0">
      <w:pPr>
        <w:pStyle w:val="Default"/>
      </w:pPr>
      <w:r>
        <w:lastRenderedPageBreak/>
        <w:t xml:space="preserve">           </w:t>
      </w:r>
      <w:r w:rsidRPr="00BF7DF0">
        <w:t xml:space="preserve">Для участников ГИА-9 с ограниченными возможностями здоровья, участников ГИА-9 – детей-инвалидов и инвалидов ГИА-9 по их желанию экзамен проводился только по обязательным учебным предметам: русскому языку и математике. </w:t>
      </w:r>
    </w:p>
    <w:p w:rsidR="00BF7DF0" w:rsidRDefault="005F47DA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BF7DF0" w:rsidRPr="00BF7DF0">
        <w:rPr>
          <w:rFonts w:ascii="Times New Roman" w:eastAsiaTheme="minorHAnsi" w:hAnsi="Times New Roman" w:cs="Times New Roman"/>
          <w:lang w:eastAsia="en-US"/>
        </w:rPr>
        <w:t xml:space="preserve">В соответствии с особенностями проведения ГИА-9 в 2021 году, связанными с угрозой распространения </w:t>
      </w:r>
      <w:proofErr w:type="spellStart"/>
      <w:r w:rsidR="00BF7DF0" w:rsidRPr="00BF7DF0">
        <w:rPr>
          <w:rFonts w:ascii="Times New Roman" w:eastAsiaTheme="minorHAnsi" w:hAnsi="Times New Roman" w:cs="Times New Roman"/>
          <w:lang w:eastAsia="en-US"/>
        </w:rPr>
        <w:t>коронавирусной</w:t>
      </w:r>
      <w:proofErr w:type="spellEnd"/>
      <w:r w:rsidR="00BF7DF0" w:rsidRPr="00BF7DF0">
        <w:rPr>
          <w:rFonts w:ascii="Times New Roman" w:eastAsiaTheme="minorHAnsi" w:hAnsi="Times New Roman" w:cs="Times New Roman"/>
          <w:lang w:eastAsia="en-US"/>
        </w:rPr>
        <w:t xml:space="preserve"> инфекции, данные участники имели возможность (по желанию и по заявлению в ГЭК) сдавать ГИА только по одному обязательному учебному предмету (по русскому языку или только по математике).</w:t>
      </w:r>
    </w:p>
    <w:p w:rsidR="005F47DA" w:rsidRPr="005F47DA" w:rsidRDefault="005F47DA" w:rsidP="005F47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5F47DA">
        <w:rPr>
          <w:rFonts w:ascii="Times New Roman" w:eastAsiaTheme="minorHAnsi" w:hAnsi="Times New Roman" w:cs="Times New Roman"/>
          <w:lang w:eastAsia="en-US"/>
        </w:rPr>
        <w:t xml:space="preserve">Для успешной сдачи государственной итоговой аттестации (далее – ГИА) в 2020/2021 учебном году с выпускниками </w:t>
      </w:r>
      <w:r>
        <w:rPr>
          <w:rFonts w:ascii="Times New Roman" w:eastAsiaTheme="minorHAnsi" w:hAnsi="Times New Roman" w:cs="Times New Roman"/>
          <w:lang w:eastAsia="en-US"/>
        </w:rPr>
        <w:t>школы</w:t>
      </w:r>
      <w:r w:rsidRPr="005F47DA">
        <w:rPr>
          <w:rFonts w:ascii="Times New Roman" w:eastAsiaTheme="minorHAnsi" w:hAnsi="Times New Roman" w:cs="Times New Roman"/>
          <w:lang w:eastAsia="en-US"/>
        </w:rPr>
        <w:t xml:space="preserve"> была проделана большая работа по следующим направлениям: </w:t>
      </w:r>
    </w:p>
    <w:p w:rsidR="005F47DA" w:rsidRPr="005F47DA" w:rsidRDefault="005F47DA" w:rsidP="005F47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5F47DA">
        <w:rPr>
          <w:rFonts w:ascii="Times New Roman" w:eastAsiaTheme="minorHAnsi" w:hAnsi="Times New Roman" w:cs="Times New Roman"/>
          <w:lang w:eastAsia="en-US"/>
        </w:rPr>
        <w:t xml:space="preserve">организация работы с выпускниками «группы риска» и выпускниками, претендующими на высокие результаты через проведение групповых и индивидуальных занятий, консультаций, тестовых работ, использование </w:t>
      </w:r>
    </w:p>
    <w:p w:rsidR="005F47DA" w:rsidRPr="005F47DA" w:rsidRDefault="005F47DA" w:rsidP="005F47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5F47DA">
        <w:rPr>
          <w:rFonts w:ascii="Times New Roman" w:eastAsiaTheme="minorHAnsi" w:hAnsi="Times New Roman" w:cs="Times New Roman"/>
          <w:lang w:eastAsia="en-US"/>
        </w:rPr>
        <w:t xml:space="preserve">28 </w:t>
      </w:r>
    </w:p>
    <w:p w:rsidR="005F47DA" w:rsidRPr="005F47DA" w:rsidRDefault="005F47DA" w:rsidP="005F47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F47DA" w:rsidRPr="005F47DA" w:rsidRDefault="005F47DA" w:rsidP="005F47DA">
      <w:pPr>
        <w:pageBreakBefore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F47DA" w:rsidRPr="005F47DA" w:rsidRDefault="005F47DA" w:rsidP="005F47DA">
      <w:pPr>
        <w:autoSpaceDE w:val="0"/>
        <w:autoSpaceDN w:val="0"/>
        <w:adjustRightInd w:val="0"/>
        <w:spacing w:after="55"/>
        <w:rPr>
          <w:rFonts w:ascii="Times New Roman" w:eastAsiaTheme="minorHAnsi" w:hAnsi="Times New Roman" w:cs="Times New Roman"/>
          <w:color w:val="auto"/>
          <w:lang w:eastAsia="en-US"/>
        </w:rPr>
      </w:pP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возможностей учебного плана в части, формируемой образовательными учреждениями и участниками образовательного процесса; </w:t>
      </w:r>
    </w:p>
    <w:p w:rsidR="005F47DA" w:rsidRPr="005F47DA" w:rsidRDefault="005F47DA" w:rsidP="005F47DA">
      <w:pPr>
        <w:autoSpaceDE w:val="0"/>
        <w:autoSpaceDN w:val="0"/>
        <w:adjustRightInd w:val="0"/>
        <w:spacing w:after="55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>изучение нормативных документов всеми участниками образовательного процесса - обучающиеся и их родители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(законные представители)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 в ходе классных и общешкольных родительских собраний в обязательном порядке были ознакомлены под подпись с нормативно-правовыми документами, инструктивными письмами, методическими рекомендациями, критериями оценок; </w:t>
      </w:r>
    </w:p>
    <w:p w:rsidR="005F47DA" w:rsidRPr="005F47DA" w:rsidRDefault="005F47DA" w:rsidP="005F47D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организация индивидуальных консультаций, размещение актуальной информации на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информационном стенде 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>и официальн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ом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 сайт</w:t>
      </w:r>
      <w:r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 школ</w:t>
      </w:r>
      <w:r>
        <w:rPr>
          <w:rFonts w:ascii="Times New Roman" w:eastAsiaTheme="minorHAnsi" w:hAnsi="Times New Roman" w:cs="Times New Roman"/>
          <w:color w:val="auto"/>
          <w:lang w:eastAsia="en-US"/>
        </w:rPr>
        <w:t>ы.</w:t>
      </w:r>
      <w:r w:rsidRPr="005F47DA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5F47DA" w:rsidRPr="00BF7DF0" w:rsidRDefault="005F47DA" w:rsidP="00BF7DF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BF7DF0" w:rsidRPr="00BF7DF0" w:rsidRDefault="00BF7DF0" w:rsidP="00BF7DF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7DF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РУССКИЙ ЯЗЫК</w:t>
      </w:r>
    </w:p>
    <w:p w:rsidR="00BF7DF0" w:rsidRDefault="004F065F" w:rsidP="00BF7DF0">
      <w:pPr>
        <w:ind w:firstLine="70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Результаты по русскому языку </w:t>
      </w:r>
      <w:r w:rsidR="00BF7DF0" w:rsidRPr="00BF7DF0">
        <w:rPr>
          <w:rFonts w:ascii="Times New Roman" w:eastAsiaTheme="minorHAnsi" w:hAnsi="Times New Roman" w:cs="Times New Roman"/>
          <w:lang w:eastAsia="en-US"/>
        </w:rPr>
        <w:t xml:space="preserve">на протяжении </w:t>
      </w:r>
      <w:r>
        <w:rPr>
          <w:rFonts w:ascii="Times New Roman" w:eastAsiaTheme="minorHAnsi" w:hAnsi="Times New Roman" w:cs="Times New Roman"/>
          <w:lang w:eastAsia="en-US"/>
        </w:rPr>
        <w:t xml:space="preserve">многих </w:t>
      </w:r>
      <w:r w:rsidR="00BF7DF0" w:rsidRPr="00BF7DF0">
        <w:rPr>
          <w:rFonts w:ascii="Times New Roman" w:eastAsiaTheme="minorHAnsi" w:hAnsi="Times New Roman" w:cs="Times New Roman"/>
          <w:lang w:eastAsia="en-US"/>
        </w:rPr>
        <w:t xml:space="preserve"> лет свидетельствуют о достаточно высоком профессионализме учите</w:t>
      </w:r>
      <w:r>
        <w:rPr>
          <w:rFonts w:ascii="Times New Roman" w:eastAsiaTheme="minorHAnsi" w:hAnsi="Times New Roman" w:cs="Times New Roman"/>
          <w:lang w:eastAsia="en-US"/>
        </w:rPr>
        <w:t>лей русского языка и литературы:</w:t>
      </w:r>
    </w:p>
    <w:p w:rsidR="004F065F" w:rsidRDefault="004F065F" w:rsidP="00BF7DF0">
      <w:pPr>
        <w:ind w:firstLine="708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4F065F" w:rsidTr="00366CB3">
        <w:tc>
          <w:tcPr>
            <w:tcW w:w="1734" w:type="dxa"/>
            <w:vMerge w:val="restart"/>
          </w:tcPr>
          <w:p w:rsidR="004F065F" w:rsidRPr="004F065F" w:rsidRDefault="004F065F" w:rsidP="004F065F">
            <w:pPr>
              <w:pStyle w:val="Default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Количество участников </w:t>
            </w:r>
          </w:p>
        </w:tc>
        <w:tc>
          <w:tcPr>
            <w:tcW w:w="6940" w:type="dxa"/>
            <w:gridSpan w:val="4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>Количество участников, оценка</w:t>
            </w:r>
          </w:p>
        </w:tc>
        <w:tc>
          <w:tcPr>
            <w:tcW w:w="6940" w:type="dxa"/>
            <w:gridSpan w:val="4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Доля участников </w:t>
            </w:r>
          </w:p>
          <w:p w:rsidR="004F065F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F065F" w:rsidTr="00BF7DF0">
        <w:tc>
          <w:tcPr>
            <w:tcW w:w="1734" w:type="dxa"/>
            <w:vMerge/>
          </w:tcPr>
          <w:p w:rsidR="004F065F" w:rsidRPr="004F065F" w:rsidRDefault="004F065F" w:rsidP="00BF7DF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"2" </w:t>
            </w:r>
          </w:p>
        </w:tc>
        <w:tc>
          <w:tcPr>
            <w:tcW w:w="1735" w:type="dxa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"3" </w:t>
            </w:r>
          </w:p>
          <w:p w:rsidR="004F065F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"4" </w:t>
            </w:r>
          </w:p>
          <w:p w:rsidR="004F065F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"5" </w:t>
            </w:r>
          </w:p>
          <w:p w:rsidR="004F065F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4F065F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"2" </w:t>
            </w:r>
          </w:p>
          <w:p w:rsidR="004F065F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"3" </w:t>
            </w:r>
          </w:p>
          <w:p w:rsidR="004F065F" w:rsidRPr="004F065F" w:rsidRDefault="004F065F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"4" </w:t>
            </w:r>
          </w:p>
          <w:p w:rsidR="004F065F" w:rsidRPr="004F065F" w:rsidRDefault="004F065F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F065F" w:rsidRPr="004F065F" w:rsidRDefault="004F065F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"5" </w:t>
            </w:r>
          </w:p>
          <w:p w:rsidR="004F065F" w:rsidRPr="004F065F" w:rsidRDefault="004F065F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F7DF0" w:rsidTr="00BF7DF0">
        <w:tc>
          <w:tcPr>
            <w:tcW w:w="1734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15,6%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38,9%</w:t>
            </w:r>
          </w:p>
        </w:tc>
        <w:tc>
          <w:tcPr>
            <w:tcW w:w="1735" w:type="dxa"/>
          </w:tcPr>
          <w:p w:rsidR="00BF7DF0" w:rsidRPr="004F065F" w:rsidRDefault="004F065F" w:rsidP="004F06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5F">
              <w:rPr>
                <w:rFonts w:ascii="Times New Roman" w:hAnsi="Times New Roman" w:cs="Times New Roman"/>
                <w:b/>
              </w:rPr>
              <w:t>45,6%</w:t>
            </w:r>
          </w:p>
        </w:tc>
      </w:tr>
    </w:tbl>
    <w:p w:rsidR="00BF7DF0" w:rsidRPr="00BF7DF0" w:rsidRDefault="00BF7DF0" w:rsidP="00BF7DF0">
      <w:pPr>
        <w:ind w:firstLine="708"/>
        <w:rPr>
          <w:rFonts w:ascii="Times New Roman" w:hAnsi="Times New Roman" w:cs="Times New Roman"/>
          <w:b/>
        </w:rPr>
      </w:pPr>
    </w:p>
    <w:p w:rsidR="004F065F" w:rsidRDefault="004F065F" w:rsidP="004F0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4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Средний балл (средняя оценка) по школе – 4,3.</w:t>
      </w:r>
    </w:p>
    <w:p w:rsidR="00BF7DF0" w:rsidRDefault="004F065F" w:rsidP="004F0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F065F">
        <w:rPr>
          <w:rFonts w:ascii="Times New Roman" w:hAnsi="Times New Roman" w:cs="Times New Roman"/>
        </w:rPr>
        <w:t>Самый высокий процент отличных результатов (получивших отметку «5») в Лицее № 9 (54%), в Средней школе № 15 (45,6%), в Средней школе № 1 (42,6%), в Средней школе № 22 (39,6%), в Средней школе № 31 (39,5%).</w:t>
      </w:r>
    </w:p>
    <w:p w:rsidR="00424037" w:rsidRDefault="00424037" w:rsidP="004F065F">
      <w:pPr>
        <w:rPr>
          <w:rFonts w:ascii="Times New Roman" w:hAnsi="Times New Roman" w:cs="Times New Roman"/>
        </w:rPr>
      </w:pPr>
    </w:p>
    <w:p w:rsidR="004F065F" w:rsidRDefault="00424037" w:rsidP="00424037">
      <w:pPr>
        <w:jc w:val="center"/>
        <w:rPr>
          <w:rFonts w:ascii="Times New Roman" w:hAnsi="Times New Roman" w:cs="Times New Roman"/>
          <w:b/>
          <w:bCs/>
        </w:rPr>
      </w:pPr>
      <w:r w:rsidRPr="00424037">
        <w:rPr>
          <w:rFonts w:ascii="Times New Roman" w:hAnsi="Times New Roman" w:cs="Times New Roman"/>
          <w:b/>
          <w:bCs/>
        </w:rPr>
        <w:t>МАТЕМАТИКА</w:t>
      </w:r>
    </w:p>
    <w:p w:rsidR="00424037" w:rsidRDefault="00424037" w:rsidP="00424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24037">
        <w:rPr>
          <w:rFonts w:ascii="Times New Roman" w:hAnsi="Times New Roman" w:cs="Times New Roman"/>
        </w:rPr>
        <w:t>Математика – одна из самых сложных школьных дисциплин, вызывающая трудности у многих учащихся.</w:t>
      </w:r>
    </w:p>
    <w:p w:rsidR="00424037" w:rsidRDefault="005F47DA" w:rsidP="005F47DA">
      <w:pPr>
        <w:rPr>
          <w:rFonts w:ascii="Times New Roman" w:eastAsiaTheme="minorHAnsi" w:hAnsi="Times New Roman" w:cs="Times New Roman"/>
          <w:lang w:eastAsia="en-US"/>
        </w:rPr>
      </w:pPr>
      <w:r w:rsidRPr="005F47DA">
        <w:rPr>
          <w:rFonts w:ascii="Times New Roman" w:eastAsiaTheme="minorHAnsi" w:hAnsi="Times New Roman" w:cs="Times New Roman"/>
          <w:lang w:eastAsia="en-US"/>
        </w:rPr>
        <w:t>Учителя нашей школы уделяли большое внимание разбору различных вариантов заданий ОГЭ на уроках, на дополнительных и индивидуальных занятиях, в течение года работали с различными сайтами по подготовке обучающихся к ОГЭ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424037" w:rsidRPr="00424037" w:rsidRDefault="00424037" w:rsidP="005F47DA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424037" w:rsidRPr="004F065F" w:rsidTr="00366CB3">
        <w:tc>
          <w:tcPr>
            <w:tcW w:w="1734" w:type="dxa"/>
            <w:vMerge w:val="restart"/>
          </w:tcPr>
          <w:p w:rsidR="00424037" w:rsidRPr="004F065F" w:rsidRDefault="00424037" w:rsidP="00366CB3">
            <w:pPr>
              <w:pStyle w:val="Default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Количество участников </w:t>
            </w:r>
          </w:p>
        </w:tc>
        <w:tc>
          <w:tcPr>
            <w:tcW w:w="6940" w:type="dxa"/>
            <w:gridSpan w:val="4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>Количество участников, оценка</w:t>
            </w:r>
          </w:p>
        </w:tc>
        <w:tc>
          <w:tcPr>
            <w:tcW w:w="6940" w:type="dxa"/>
            <w:gridSpan w:val="4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Доля участников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24037" w:rsidRPr="004F065F" w:rsidTr="00366CB3">
        <w:tc>
          <w:tcPr>
            <w:tcW w:w="1734" w:type="dxa"/>
            <w:vMerge/>
          </w:tcPr>
          <w:p w:rsidR="00424037" w:rsidRPr="004F065F" w:rsidRDefault="00424037" w:rsidP="00366CB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"2" 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"3"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"4"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"5"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"2"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"3"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"4"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35" w:type="dxa"/>
          </w:tcPr>
          <w:p w:rsidR="00424037" w:rsidRPr="004F065F" w:rsidRDefault="00424037" w:rsidP="00366CB3">
            <w:pPr>
              <w:pStyle w:val="Default"/>
              <w:jc w:val="center"/>
              <w:rPr>
                <w:color w:val="auto"/>
              </w:rPr>
            </w:pPr>
            <w:r w:rsidRPr="004F065F">
              <w:rPr>
                <w:iCs/>
                <w:color w:val="auto"/>
              </w:rPr>
              <w:t xml:space="preserve">"5" </w:t>
            </w:r>
          </w:p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24037" w:rsidRPr="004F065F" w:rsidTr="00366CB3">
        <w:tc>
          <w:tcPr>
            <w:tcW w:w="1734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54%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36%</w:t>
            </w:r>
          </w:p>
        </w:tc>
        <w:tc>
          <w:tcPr>
            <w:tcW w:w="1735" w:type="dxa"/>
          </w:tcPr>
          <w:p w:rsidR="00424037" w:rsidRPr="004F065F" w:rsidRDefault="00424037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</w:tr>
    </w:tbl>
    <w:p w:rsidR="004F065F" w:rsidRPr="00BF7DF0" w:rsidRDefault="004F065F" w:rsidP="00BF7DF0">
      <w:pPr>
        <w:jc w:val="center"/>
        <w:rPr>
          <w:rFonts w:ascii="Times New Roman" w:hAnsi="Times New Roman" w:cs="Times New Roman"/>
          <w:b/>
        </w:rPr>
      </w:pPr>
    </w:p>
    <w:p w:rsidR="00424037" w:rsidRDefault="00424037" w:rsidP="00424037">
      <w:pPr>
        <w:pStyle w:val="Default"/>
        <w:rPr>
          <w:b/>
        </w:rPr>
      </w:pPr>
      <w:r>
        <w:t xml:space="preserve">              Средний балл (средняя оценка) по школе – 3,6.</w:t>
      </w:r>
      <w:r>
        <w:rPr>
          <w:b/>
        </w:rPr>
        <w:tab/>
      </w:r>
    </w:p>
    <w:p w:rsidR="00424037" w:rsidRPr="00424037" w:rsidRDefault="00424037" w:rsidP="00424037">
      <w:pPr>
        <w:pStyle w:val="Default"/>
      </w:pPr>
      <w:r>
        <w:t xml:space="preserve">              </w:t>
      </w:r>
      <w:proofErr w:type="gramStart"/>
      <w:r w:rsidRPr="00424037">
        <w:t xml:space="preserve">Без двоек сдали экзамен по математике выпускники школ №№ 3, 5, 14, 15, 16, 21, 30, 31 и Лицея № 9 (учителя Молодых Н.А., Черникова Ю.В., Дубина О.В., </w:t>
      </w:r>
      <w:proofErr w:type="spellStart"/>
      <w:r w:rsidRPr="00424037">
        <w:t>Самовол</w:t>
      </w:r>
      <w:proofErr w:type="spellEnd"/>
      <w:r w:rsidRPr="00424037">
        <w:t xml:space="preserve"> С.В., </w:t>
      </w:r>
      <w:proofErr w:type="spellStart"/>
      <w:r w:rsidRPr="00424037">
        <w:t>Юнцевич</w:t>
      </w:r>
      <w:proofErr w:type="spellEnd"/>
      <w:r w:rsidRPr="00424037">
        <w:t xml:space="preserve"> С.Л., </w:t>
      </w:r>
      <w:r w:rsidRPr="00424037">
        <w:rPr>
          <w:b/>
          <w:u w:val="single"/>
        </w:rPr>
        <w:t>Вяткина Л.А., Пономарева А.Н., Голубева Е.И.,</w:t>
      </w:r>
      <w:r w:rsidRPr="00424037">
        <w:t xml:space="preserve"> Лебедева И.З., </w:t>
      </w:r>
      <w:proofErr w:type="spellStart"/>
      <w:r w:rsidRPr="00424037">
        <w:t>Червякова</w:t>
      </w:r>
      <w:proofErr w:type="spellEnd"/>
      <w:r w:rsidRPr="00424037">
        <w:t xml:space="preserve"> Л.К., </w:t>
      </w:r>
      <w:proofErr w:type="spellStart"/>
      <w:r w:rsidRPr="00424037">
        <w:t>Бахарева</w:t>
      </w:r>
      <w:proofErr w:type="spellEnd"/>
      <w:r w:rsidRPr="00424037">
        <w:t xml:space="preserve"> Н.Ю., Блохина С.В., </w:t>
      </w:r>
      <w:proofErr w:type="spellStart"/>
      <w:r w:rsidRPr="00424037">
        <w:t>Пугина</w:t>
      </w:r>
      <w:proofErr w:type="spellEnd"/>
      <w:r w:rsidRPr="00424037">
        <w:t xml:space="preserve"> Е.П., Воронина</w:t>
      </w:r>
      <w:proofErr w:type="gramEnd"/>
      <w:r w:rsidRPr="00424037">
        <w:t xml:space="preserve"> Н.В., Краснова Т.А.) </w:t>
      </w:r>
    </w:p>
    <w:p w:rsidR="00424037" w:rsidRPr="00424037" w:rsidRDefault="00424037" w:rsidP="00424037">
      <w:pPr>
        <w:tabs>
          <w:tab w:val="left" w:pos="420"/>
        </w:tabs>
        <w:rPr>
          <w:rFonts w:ascii="Times New Roman" w:hAnsi="Times New Roman" w:cs="Times New Roman"/>
          <w:b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</w:p>
    <w:p w:rsidR="004F0F40" w:rsidRPr="004F0F40" w:rsidRDefault="004F0F40" w:rsidP="004F0F40">
      <w:pPr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 xml:space="preserve">        </w:t>
      </w:r>
      <w:r w:rsidRPr="004F0F40">
        <w:rPr>
          <w:rFonts w:ascii="Times New Roman" w:hAnsi="Times New Roman" w:cs="Times New Roman"/>
        </w:rPr>
        <w:t xml:space="preserve"> Среди причин низких результатов при сдаче ОГЭ по математике </w:t>
      </w:r>
      <w:r>
        <w:rPr>
          <w:rFonts w:ascii="Times New Roman" w:hAnsi="Times New Roman" w:cs="Times New Roman"/>
        </w:rPr>
        <w:t xml:space="preserve">у некоторых обучающихся </w:t>
      </w:r>
      <w:r w:rsidRPr="004F0F40">
        <w:rPr>
          <w:rFonts w:ascii="Times New Roman" w:hAnsi="Times New Roman" w:cs="Times New Roman"/>
        </w:rPr>
        <w:t xml:space="preserve">необходимо выделить </w:t>
      </w:r>
      <w:proofErr w:type="gramStart"/>
      <w:r w:rsidRPr="004F0F40">
        <w:rPr>
          <w:rFonts w:ascii="Times New Roman" w:hAnsi="Times New Roman" w:cs="Times New Roman"/>
        </w:rPr>
        <w:t>следующие</w:t>
      </w:r>
      <w:proofErr w:type="gramEnd"/>
      <w:r w:rsidRPr="004F0F40">
        <w:rPr>
          <w:rFonts w:ascii="Times New Roman" w:hAnsi="Times New Roman" w:cs="Times New Roman"/>
        </w:rPr>
        <w:t>:</w:t>
      </w:r>
    </w:p>
    <w:p w:rsidR="004F0F40" w:rsidRPr="004F0F40" w:rsidRDefault="004F0F40" w:rsidP="004F0F40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4F0F40">
        <w:rPr>
          <w:rFonts w:ascii="Times New Roman" w:eastAsiaTheme="minorHAnsi" w:hAnsi="Times New Roman" w:cs="Times New Roman"/>
          <w:lang w:eastAsia="en-US"/>
        </w:rPr>
        <w:t xml:space="preserve">недостаточная домашняя самоподготовка </w:t>
      </w:r>
      <w:proofErr w:type="gramStart"/>
      <w:r w:rsidRPr="004F0F40">
        <w:rPr>
          <w:rFonts w:ascii="Times New Roman" w:eastAsiaTheme="minorHAnsi" w:hAnsi="Times New Roman" w:cs="Times New Roman"/>
          <w:lang w:eastAsia="en-US"/>
        </w:rPr>
        <w:t>обучающихся</w:t>
      </w:r>
      <w:proofErr w:type="gramEnd"/>
      <w:r w:rsidRPr="004F0F40">
        <w:rPr>
          <w:rFonts w:ascii="Times New Roman" w:eastAsiaTheme="minorHAnsi" w:hAnsi="Times New Roman" w:cs="Times New Roman"/>
          <w:lang w:eastAsia="en-US"/>
        </w:rPr>
        <w:t xml:space="preserve">; </w:t>
      </w:r>
    </w:p>
    <w:p w:rsidR="004F0F40" w:rsidRPr="004F0F40" w:rsidRDefault="004F0F40" w:rsidP="004F0F40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lang w:eastAsia="en-US"/>
        </w:rPr>
      </w:pPr>
      <w:r w:rsidRPr="004F0F40">
        <w:rPr>
          <w:rFonts w:ascii="Times New Roman" w:eastAsiaTheme="minorHAnsi" w:hAnsi="Times New Roman" w:cs="Times New Roman"/>
          <w:lang w:eastAsia="en-US"/>
        </w:rPr>
        <w:t xml:space="preserve">- слабый контроль (или полное отсутствие) со стороны родителей (законных представителей); </w:t>
      </w:r>
    </w:p>
    <w:p w:rsidR="004F0F40" w:rsidRPr="004F0F40" w:rsidRDefault="004F0F40" w:rsidP="004F0F40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lang w:eastAsia="en-US"/>
        </w:rPr>
      </w:pPr>
      <w:r w:rsidRPr="004F0F40">
        <w:rPr>
          <w:rFonts w:ascii="Times New Roman" w:eastAsiaTheme="minorHAnsi" w:hAnsi="Times New Roman" w:cs="Times New Roman"/>
          <w:lang w:eastAsia="en-US"/>
        </w:rPr>
        <w:t xml:space="preserve">- допущение вычислительных ошибок при выполнении заданий; </w:t>
      </w:r>
    </w:p>
    <w:p w:rsidR="004F0F40" w:rsidRPr="004F0F40" w:rsidRDefault="004F0F40" w:rsidP="004F0F40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lang w:eastAsia="en-US"/>
        </w:rPr>
      </w:pPr>
      <w:r w:rsidRPr="004F0F40">
        <w:rPr>
          <w:rFonts w:ascii="Times New Roman" w:eastAsiaTheme="minorHAnsi" w:hAnsi="Times New Roman" w:cs="Times New Roman"/>
          <w:lang w:eastAsia="en-US"/>
        </w:rPr>
        <w:t xml:space="preserve">- слабые навыки самоконтроля, неумение правильно распределить время на выполнение работы по математике; </w:t>
      </w:r>
    </w:p>
    <w:p w:rsidR="004F0F40" w:rsidRPr="004F0F40" w:rsidRDefault="004F0F40" w:rsidP="004F0F40">
      <w:pPr>
        <w:autoSpaceDE w:val="0"/>
        <w:autoSpaceDN w:val="0"/>
        <w:adjustRightInd w:val="0"/>
        <w:spacing w:after="80"/>
        <w:rPr>
          <w:rFonts w:ascii="Times New Roman" w:eastAsiaTheme="minorHAnsi" w:hAnsi="Times New Roman" w:cs="Times New Roman"/>
          <w:lang w:eastAsia="en-US"/>
        </w:rPr>
      </w:pPr>
      <w:r w:rsidRPr="004F0F40">
        <w:rPr>
          <w:rFonts w:ascii="Times New Roman" w:eastAsiaTheme="minorHAnsi" w:hAnsi="Times New Roman" w:cs="Times New Roman"/>
          <w:lang w:eastAsia="en-US"/>
        </w:rPr>
        <w:t xml:space="preserve">- неумение решать задачи по геометрии; </w:t>
      </w:r>
    </w:p>
    <w:p w:rsidR="004F0F40" w:rsidRDefault="004F0F40" w:rsidP="004F0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4F0F40">
        <w:rPr>
          <w:rFonts w:ascii="Times New Roman" w:eastAsiaTheme="minorHAnsi" w:hAnsi="Times New Roman" w:cs="Times New Roman"/>
          <w:lang w:eastAsia="en-US"/>
        </w:rPr>
        <w:t xml:space="preserve">- наличие больших пробелов в знаниях. </w:t>
      </w:r>
    </w:p>
    <w:p w:rsidR="00366CB3" w:rsidRPr="00366CB3" w:rsidRDefault="00366CB3" w:rsidP="00366CB3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366CB3">
        <w:rPr>
          <w:rFonts w:ascii="Times New Roman" w:eastAsiaTheme="minorHAnsi" w:hAnsi="Times New Roman" w:cs="Times New Roman"/>
          <w:b/>
          <w:lang w:eastAsia="en-US"/>
        </w:rPr>
        <w:t>Результаты ОГЭ (2014 – 2022 г.г.)</w:t>
      </w:r>
    </w:p>
    <w:p w:rsidR="00366CB3" w:rsidRDefault="00366CB3" w:rsidP="004F0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1388"/>
        <w:gridCol w:w="1388"/>
        <w:gridCol w:w="1388"/>
        <w:gridCol w:w="1388"/>
        <w:gridCol w:w="1388"/>
        <w:gridCol w:w="1388"/>
        <w:gridCol w:w="1388"/>
        <w:gridCol w:w="1388"/>
        <w:gridCol w:w="1388"/>
      </w:tblGrid>
      <w:tr w:rsidR="00366CB3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366CB3" w:rsidTr="00366CB3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Средняя</w:t>
            </w:r>
          </w:p>
          <w:p w:rsidR="00366CB3" w:rsidRPr="00366CB3" w:rsidRDefault="00366CB3" w:rsidP="00366C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отметка</w:t>
            </w:r>
          </w:p>
        </w:tc>
      </w:tr>
      <w:tr w:rsidR="00366CB3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B3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66CB3" w:rsidRPr="00366CB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B3" w:rsidRPr="00366CB3" w:rsidRDefault="00366CB3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366CB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366CB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366CB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366CB3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366CB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366CB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Pr="00366CB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Pr="00366CB3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Pr="00366CB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Pr="00366CB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E81" w:rsidTr="00366CB3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81" w:rsidRPr="00366CB3" w:rsidRDefault="00141E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По всем предметам: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CB3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4C42F4" w:rsidRDefault="00141E81" w:rsidP="0014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81" w:rsidRPr="00366CB3" w:rsidRDefault="00141E81" w:rsidP="00366C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6CB3" w:rsidRDefault="00366CB3" w:rsidP="004F0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4F0F40" w:rsidRPr="004F0F40" w:rsidRDefault="004F0F40" w:rsidP="004F0F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AC3626" w:rsidRDefault="00AC3626" w:rsidP="00AC36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устройстве выпускников 2016-2021 г.г.</w:t>
      </w:r>
    </w:p>
    <w:p w:rsidR="00AC3626" w:rsidRDefault="00AC3626" w:rsidP="00AC36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 класс</w:t>
      </w:r>
    </w:p>
    <w:p w:rsidR="00AC3626" w:rsidRDefault="00AC3626" w:rsidP="00AC362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705" w:type="dxa"/>
        <w:tblLayout w:type="fixed"/>
        <w:tblLook w:val="04A0"/>
      </w:tblPr>
      <w:tblGrid>
        <w:gridCol w:w="5355"/>
        <w:gridCol w:w="1560"/>
        <w:gridCol w:w="1844"/>
        <w:gridCol w:w="1701"/>
        <w:gridCol w:w="1843"/>
        <w:gridCol w:w="1843"/>
        <w:gridCol w:w="1559"/>
      </w:tblGrid>
      <w:tr w:rsidR="00AC3626" w:rsidTr="00AC3626">
        <w:trPr>
          <w:trHeight w:val="83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Образовательные учреждения</w:t>
            </w: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2016г.</w:t>
            </w:r>
          </w:p>
          <w:p w:rsidR="00AC3626" w:rsidRDefault="00AC362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 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2017г.</w:t>
            </w:r>
          </w:p>
          <w:p w:rsidR="00AC3626" w:rsidRDefault="00AC3626">
            <w:pPr>
              <w:jc w:val="center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68 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2018г.</w:t>
            </w:r>
          </w:p>
          <w:p w:rsidR="00AC3626" w:rsidRDefault="00AC3626">
            <w:pPr>
              <w:ind w:firstLine="70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 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2019г.</w:t>
            </w:r>
          </w:p>
          <w:p w:rsidR="00AC3626" w:rsidRDefault="00AC3626">
            <w:pPr>
              <w:ind w:firstLine="70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 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2020г.</w:t>
            </w:r>
          </w:p>
          <w:p w:rsidR="00AC3626" w:rsidRDefault="00AC3626">
            <w:pPr>
              <w:ind w:firstLine="708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ind w:firstLine="7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2021г.</w:t>
            </w:r>
          </w:p>
          <w:p w:rsidR="00AC3626" w:rsidRDefault="00AC362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 чел.</w:t>
            </w:r>
          </w:p>
        </w:tc>
      </w:tr>
      <w:tr w:rsidR="00AC3626" w:rsidTr="00AC3626">
        <w:trPr>
          <w:trHeight w:val="561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Общеобразовательные учреждения (10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из 44 (59%)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 чел. из 68 (67,6%)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 чел. из 74 (58%)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 чел. из 76 (67%)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  из 63 чел.</w:t>
            </w: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(51%)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из 90 чел.</w:t>
            </w: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(55,6%)</w:t>
            </w: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в другие общеобразовательные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C3626" w:rsidTr="00AC3626">
        <w:trPr>
          <w:trHeight w:val="546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Учреждения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 (48%)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(43,3%)</w:t>
            </w: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радиотехникум (КУРТ)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3626" w:rsidTr="00AC3626">
        <w:trPr>
          <w:trHeight w:val="316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техникум торговли и сервиса (КУТТС)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3626" w:rsidTr="00AC3626">
        <w:trPr>
          <w:trHeight w:val="26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политехнический колледж (КУПК)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C3626" w:rsidTr="00AC3626">
        <w:trPr>
          <w:trHeight w:val="411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педагогический колледж (</w:t>
            </w:r>
            <w:proofErr w:type="spellStart"/>
            <w:r>
              <w:rPr>
                <w:rFonts w:ascii="Times New Roman" w:hAnsi="Times New Roman" w:cs="Times New Roman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3626" w:rsidTr="00AC3626">
        <w:trPr>
          <w:trHeight w:val="559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филиал ГБОУ СПО «Свердловский областной медицинский колледж» (</w:t>
            </w:r>
            <w:proofErr w:type="spellStart"/>
            <w:r>
              <w:rPr>
                <w:rFonts w:ascii="Times New Roman" w:hAnsi="Times New Roman" w:cs="Times New Roman"/>
              </w:rPr>
              <w:t>медколледж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C3626" w:rsidTr="00AC3626">
        <w:trPr>
          <w:trHeight w:val="282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многопрофильный техникум (КУМТ)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3626" w:rsidTr="00AC3626">
        <w:trPr>
          <w:trHeight w:val="41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агропромышленный техникум (КУАТ)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C3626" w:rsidTr="00AC3626">
        <w:trPr>
          <w:trHeight w:val="546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Каменск-Уральский техникум металлургии и машиностроения (КУТММ)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3626" w:rsidTr="00AC3626">
        <w:trPr>
          <w:trHeight w:val="662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Каменск-Уральский техникум строительства и жилищно-коммунального хозяйства» (КУТС и ЖКХ)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3626" w:rsidTr="00AC3626">
        <w:trPr>
          <w:trHeight w:val="363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колледж экономики и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 (Екатеринбург, Москва, Санкт-Петербург, Тюмень)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274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289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устройстве 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289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образование (9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C3626" w:rsidTr="00AC3626">
        <w:trPr>
          <w:trHeight w:val="289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устроены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(1,1%)</w:t>
            </w:r>
          </w:p>
        </w:tc>
      </w:tr>
    </w:tbl>
    <w:p w:rsidR="00AC3626" w:rsidRDefault="00AC3626" w:rsidP="00AC3626">
      <w:pPr>
        <w:tabs>
          <w:tab w:val="left" w:pos="6464"/>
        </w:tabs>
        <w:rPr>
          <w:rFonts w:ascii="Times New Roman" w:hAnsi="Times New Roman" w:cs="Times New Roman"/>
        </w:rPr>
      </w:pPr>
    </w:p>
    <w:p w:rsidR="00AC3626" w:rsidRDefault="00AC3626" w:rsidP="00AC3626">
      <w:pPr>
        <w:rPr>
          <w:rFonts w:ascii="Times New Roman" w:hAnsi="Times New Roman" w:cs="Times New Roman"/>
        </w:rPr>
      </w:pPr>
    </w:p>
    <w:p w:rsidR="00AC3626" w:rsidRDefault="00AC3626" w:rsidP="00AC36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Информация об устройстве выпускников 2016-2021г.г.</w:t>
      </w:r>
    </w:p>
    <w:p w:rsidR="00AC3626" w:rsidRDefault="00AC3626" w:rsidP="00AC36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11 класс</w:t>
      </w:r>
    </w:p>
    <w:p w:rsidR="00AC3626" w:rsidRDefault="00AC3626" w:rsidP="00AC3626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840" w:type="dxa"/>
        <w:tblLayout w:type="fixed"/>
        <w:tblLook w:val="04A0"/>
      </w:tblPr>
      <w:tblGrid>
        <w:gridCol w:w="2234"/>
        <w:gridCol w:w="1133"/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C3626" w:rsidTr="00AC3626">
        <w:trPr>
          <w:trHeight w:val="272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Образовательные учреждения</w:t>
            </w: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2021 год</w:t>
            </w:r>
          </w:p>
        </w:tc>
      </w:tr>
      <w:tr w:rsidR="00AC3626" w:rsidTr="00AC3626">
        <w:trPr>
          <w:trHeight w:val="846"/>
        </w:trPr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(29чел.)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 (49чел.)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 (25чел.)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 (49чел.)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(28чел.)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Кол-во выпускников</w:t>
            </w:r>
          </w:p>
          <w:p w:rsidR="00AC3626" w:rsidRDefault="00AC362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(47чел.)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eastAsiaTheme="minorEastAsia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Поступили на бюджет</w:t>
            </w:r>
          </w:p>
        </w:tc>
      </w:tr>
      <w:tr w:rsidR="00AC3626" w:rsidTr="00AC3626">
        <w:trPr>
          <w:trHeight w:val="110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высшего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чел. из 28 (85,7%)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чел. из 45  (60%)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чел. из  18  (33,3%)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чел. из 44 (59%)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чел. из 28 (82%)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чел из 23 (60,9%)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 чел из 47 </w:t>
            </w: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(80,9%)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чел из 38  (89,5%)</w:t>
            </w:r>
          </w:p>
        </w:tc>
      </w:tr>
      <w:tr w:rsidR="00AC3626" w:rsidTr="00AC3626">
        <w:trPr>
          <w:trHeight w:val="27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технические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AC3626" w:rsidTr="00AC3626">
        <w:trPr>
          <w:trHeight w:val="83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C3626" w:rsidTr="00AC3626">
        <w:trPr>
          <w:trHeight w:val="27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технические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5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4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5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4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4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устройстве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3626" w:rsidTr="00AC3626">
        <w:trPr>
          <w:trHeight w:val="57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устроены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</w:p>
          <w:p w:rsidR="00AC3626" w:rsidRDefault="00AC36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626" w:rsidRDefault="00AC362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AC3626" w:rsidRDefault="00D636C7" w:rsidP="006C40A5">
      <w:pPr>
        <w:jc w:val="center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ab/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636C7">
        <w:rPr>
          <w:rFonts w:ascii="Times New Roman" w:hAnsi="Times New Roman" w:cs="Times New Roman"/>
          <w:b/>
        </w:rPr>
        <w:t xml:space="preserve">ИТОГ: </w:t>
      </w:r>
      <w:r w:rsidRPr="00D636C7">
        <w:rPr>
          <w:rFonts w:ascii="Times New Roman" w:hAnsi="Times New Roman" w:cs="Times New Roman"/>
        </w:rPr>
        <w:t xml:space="preserve">Завершена государственная итоговая аттестация, выпускники нашей школы показали достойные результаты, ведь педагоги нашей школы сделали максимально всё, что зависело от них: 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учились сами (курсовая подготовка и переподготовка, квалификационные испытания, учёба и экзамены на ФЦТ и СДО, учёба в ИРО); </w:t>
      </w:r>
    </w:p>
    <w:p w:rsidR="00883233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учили детей, </w:t>
      </w:r>
      <w:r>
        <w:rPr>
          <w:rFonts w:ascii="Times New Roman" w:hAnsi="Times New Roman" w:cs="Times New Roman"/>
        </w:rPr>
        <w:t>применяя индивидуальный подход и дифференцированное обучение</w:t>
      </w:r>
      <w:r w:rsidRPr="00D636C7">
        <w:rPr>
          <w:rFonts w:ascii="Times New Roman" w:hAnsi="Times New Roman" w:cs="Times New Roman"/>
        </w:rPr>
        <w:t xml:space="preserve">; 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работали с детьми «группы риска»;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lastRenderedPageBreak/>
        <w:t>- применяли современные и традиционные средства обучения;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>- организовывали дополнительные занятия</w:t>
      </w:r>
      <w:r>
        <w:rPr>
          <w:rFonts w:ascii="Times New Roman" w:hAnsi="Times New Roman" w:cs="Times New Roman"/>
        </w:rPr>
        <w:t>, индивидуальные консультации</w:t>
      </w:r>
      <w:r w:rsidRPr="00D636C7">
        <w:rPr>
          <w:rFonts w:ascii="Times New Roman" w:hAnsi="Times New Roman" w:cs="Times New Roman"/>
        </w:rPr>
        <w:t xml:space="preserve">; 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проводили внеклассные мероприятия; </w:t>
      </w:r>
    </w:p>
    <w:p w:rsidR="00883233" w:rsidRPr="00D636C7" w:rsidRDefault="00883233" w:rsidP="0088323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вели работу с</w:t>
      </w:r>
      <w:r w:rsidRPr="00D636C7">
        <w:rPr>
          <w:rFonts w:ascii="Times New Roman" w:hAnsi="Times New Roman" w:cs="Times New Roman"/>
        </w:rPr>
        <w:t xml:space="preserve"> родителями</w:t>
      </w:r>
      <w:r>
        <w:rPr>
          <w:rFonts w:ascii="Times New Roman" w:hAnsi="Times New Roman" w:cs="Times New Roman"/>
        </w:rPr>
        <w:t xml:space="preserve"> (законными представителями)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D636C7">
        <w:rPr>
          <w:rFonts w:ascii="Times New Roman" w:hAnsi="Times New Roman" w:cs="Times New Roman"/>
        </w:rPr>
        <w:t>.</w:t>
      </w:r>
    </w:p>
    <w:p w:rsidR="00883233" w:rsidRPr="00D636C7" w:rsidRDefault="00883233" w:rsidP="00883233">
      <w:pPr>
        <w:ind w:firstLine="708"/>
        <w:rPr>
          <w:rFonts w:ascii="Times New Roman" w:hAnsi="Times New Roman" w:cs="Times New Roman"/>
        </w:rPr>
      </w:pPr>
      <w:r w:rsidRPr="00D636C7">
        <w:rPr>
          <w:rFonts w:ascii="Times New Roman" w:hAnsi="Times New Roman" w:cs="Times New Roman"/>
        </w:rPr>
        <w:t xml:space="preserve">Подводя итоги экзаменов, можно сделать вывод, что государственная  итоговая аттестация выпускников проведена по плану, в соответствии с нормативными документами, на хорошем организаторском уровне, подтвердила стабильность работы школы, выявила качественный результат, соответствие его программным требованиям и образовательным стандартам по предметам. </w:t>
      </w:r>
      <w:r w:rsidRPr="00D636C7">
        <w:rPr>
          <w:rFonts w:ascii="Times New Roman" w:hAnsi="Times New Roman" w:cs="Times New Roman"/>
        </w:rPr>
        <w:br/>
      </w:r>
      <w:r w:rsidRPr="00D636C7">
        <w:rPr>
          <w:rFonts w:ascii="Times New Roman" w:hAnsi="Times New Roman" w:cs="Times New Roman"/>
        </w:rPr>
        <w:tab/>
        <w:t xml:space="preserve"> Администрацией и педагогическим коллективом школы были созданы все организационные, нормативно-правовые, методические условия для качественного проведения государственной (итоговой) аттестации.</w:t>
      </w:r>
    </w:p>
    <w:p w:rsidR="003177D6" w:rsidRDefault="003177D6" w:rsidP="003177D6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</w:rPr>
        <w:t>Основные направлениями деятельности и задачи пед</w:t>
      </w:r>
      <w:r w:rsidR="00507CAB">
        <w:rPr>
          <w:rFonts w:ascii="Times New Roman" w:hAnsi="Times New Roman" w:cs="Times New Roman"/>
          <w:b/>
          <w:bCs/>
        </w:rPr>
        <w:t>агогического коллектива на 2021-</w:t>
      </w:r>
      <w:r>
        <w:rPr>
          <w:rFonts w:ascii="Times New Roman" w:hAnsi="Times New Roman" w:cs="Times New Roman"/>
          <w:b/>
          <w:bCs/>
        </w:rPr>
        <w:t>2022 учебный год:</w:t>
      </w:r>
    </w:p>
    <w:p w:rsidR="003177D6" w:rsidRDefault="003177D6" w:rsidP="003177D6">
      <w:pPr>
        <w:autoSpaceDE w:val="0"/>
        <w:autoSpaceDN w:val="0"/>
        <w:adjustRightInd w:val="0"/>
        <w:spacing w:after="55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совершенствование системы подготовки к  итоговой аттестации выпускников 9, 11 классов в форме ЕГЭ, ОГЭ, ГВЭ; </w:t>
      </w:r>
    </w:p>
    <w:p w:rsidR="003177D6" w:rsidRDefault="003177D6" w:rsidP="003177D6">
      <w:pPr>
        <w:autoSpaceDE w:val="0"/>
        <w:autoSpaceDN w:val="0"/>
        <w:adjustRightInd w:val="0"/>
        <w:spacing w:after="55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 xml:space="preserve">- совершенствование системы индивидуальной работы с обучающимися с ограниченными возможностями здоровья (далее - ОВЗ), «группы риска» по подготовке к государственной итоговой аттестации и независимым оценочным процедурам; </w:t>
      </w:r>
      <w:proofErr w:type="gramEnd"/>
    </w:p>
    <w:p w:rsidR="003177D6" w:rsidRDefault="003177D6" w:rsidP="003177D6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анализ результатов ВПР, НИКО, государственной итоговой аттестации 2021 года, оценки уровня подготовки выпускников и мониторинг качества образования в соответствии с Государственным образовательным стандартом. </w:t>
      </w:r>
    </w:p>
    <w:p w:rsidR="003177D6" w:rsidRDefault="003177D6" w:rsidP="003177D6">
      <w:pPr>
        <w:rPr>
          <w:rFonts w:ascii="Times New Roman" w:hAnsi="Times New Roman" w:cs="Times New Roman"/>
        </w:rPr>
      </w:pPr>
    </w:p>
    <w:p w:rsidR="003177D6" w:rsidRDefault="003177D6" w:rsidP="0031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Аналитическую справку составила: Тюрина В.А., заместитель директора по УВР.</w:t>
      </w:r>
    </w:p>
    <w:p w:rsidR="00417DEB" w:rsidRDefault="00417DEB" w:rsidP="003177D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417DEB" w:rsidSect="00D636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8A0"/>
    <w:multiLevelType w:val="hybridMultilevel"/>
    <w:tmpl w:val="88AA6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6C7"/>
    <w:rsid w:val="000477B6"/>
    <w:rsid w:val="000807CC"/>
    <w:rsid w:val="00117E2A"/>
    <w:rsid w:val="00141E81"/>
    <w:rsid w:val="001466D2"/>
    <w:rsid w:val="001912F5"/>
    <w:rsid w:val="00240BCB"/>
    <w:rsid w:val="002D1A52"/>
    <w:rsid w:val="003177D6"/>
    <w:rsid w:val="00366CB3"/>
    <w:rsid w:val="003C33CF"/>
    <w:rsid w:val="00417DEB"/>
    <w:rsid w:val="00424037"/>
    <w:rsid w:val="004916ED"/>
    <w:rsid w:val="004D761C"/>
    <w:rsid w:val="004F065F"/>
    <w:rsid w:val="004F0F40"/>
    <w:rsid w:val="00507CAB"/>
    <w:rsid w:val="005643E0"/>
    <w:rsid w:val="00582C66"/>
    <w:rsid w:val="005C5A12"/>
    <w:rsid w:val="005F47DA"/>
    <w:rsid w:val="006C40A5"/>
    <w:rsid w:val="007426F0"/>
    <w:rsid w:val="007C73DA"/>
    <w:rsid w:val="00800C8F"/>
    <w:rsid w:val="00883233"/>
    <w:rsid w:val="008B7AE0"/>
    <w:rsid w:val="008E3170"/>
    <w:rsid w:val="008F0FC1"/>
    <w:rsid w:val="00A669E5"/>
    <w:rsid w:val="00AC3626"/>
    <w:rsid w:val="00AE1C6C"/>
    <w:rsid w:val="00B32559"/>
    <w:rsid w:val="00B5172E"/>
    <w:rsid w:val="00BE68C0"/>
    <w:rsid w:val="00BF7DF0"/>
    <w:rsid w:val="00C26533"/>
    <w:rsid w:val="00CB1A93"/>
    <w:rsid w:val="00D21054"/>
    <w:rsid w:val="00D51CC6"/>
    <w:rsid w:val="00D636C7"/>
    <w:rsid w:val="00D776FC"/>
    <w:rsid w:val="00E03CB6"/>
    <w:rsid w:val="00F9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6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63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D636C7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0477B6"/>
    <w:rPr>
      <w:b/>
      <w:bCs/>
    </w:rPr>
  </w:style>
  <w:style w:type="paragraph" w:customStyle="1" w:styleId="ConsPlusNonformat">
    <w:name w:val="ConsPlusNonformat"/>
    <w:rsid w:val="00BE6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8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6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636C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D636C7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0477B6"/>
    <w:rPr>
      <w:b/>
      <w:bCs/>
    </w:rPr>
  </w:style>
  <w:style w:type="paragraph" w:customStyle="1" w:styleId="ConsPlusNonformat">
    <w:name w:val="ConsPlusNonformat"/>
    <w:rsid w:val="00BE68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8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2021-10-19T06:06:00Z</dcterms:created>
  <dcterms:modified xsi:type="dcterms:W3CDTF">2022-03-10T04:22:00Z</dcterms:modified>
</cp:coreProperties>
</file>